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B4" w:rsidRPr="00352126" w:rsidRDefault="003B2183" w:rsidP="00FF6537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  <w:lang w:val="pt-PT"/>
        </w:rPr>
      </w:pPr>
      <w:r w:rsidRPr="00352126">
        <w:rPr>
          <w:rFonts w:ascii="Book Antiqua" w:eastAsia="Book Antiqua" w:hAnsi="Book Antiqua" w:cs="Book Antiqua"/>
          <w:b/>
          <w:lang w:val="pt-PT"/>
        </w:rPr>
        <w:t xml:space="preserve">X </w:t>
      </w:r>
      <w:r w:rsidR="006263A6">
        <w:rPr>
          <w:rFonts w:ascii="Book Antiqua" w:eastAsia="Book Antiqua" w:hAnsi="Book Antiqua" w:cs="Book Antiqua"/>
          <w:b/>
          <w:lang w:val="pt-PT"/>
        </w:rPr>
        <w:t>REUNIÃO DE MINISTROS DA CULTURA</w:t>
      </w:r>
    </w:p>
    <w:p w:rsidR="002D33C3" w:rsidRPr="00352126" w:rsidRDefault="003B2183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  <w:lang w:val="pt-PT"/>
        </w:rPr>
      </w:pPr>
      <w:r w:rsidRPr="00352126">
        <w:rPr>
          <w:rFonts w:ascii="Book Antiqua" w:eastAsia="Book Antiqua" w:hAnsi="Book Antiqua" w:cs="Book Antiqua"/>
          <w:b/>
          <w:lang w:val="pt-PT"/>
        </w:rPr>
        <w:t>DA COMUNIDADE DOS PAÍSES DE LÍNGUA PORTUGUESA</w:t>
      </w:r>
    </w:p>
    <w:p w:rsidR="002D33C3" w:rsidRPr="00352126" w:rsidRDefault="002D33C3">
      <w:pPr>
        <w:keepNext/>
        <w:spacing w:after="0" w:line="240" w:lineRule="auto"/>
        <w:jc w:val="center"/>
        <w:rPr>
          <w:rFonts w:ascii="Book Antiqua" w:eastAsia="Book Antiqua" w:hAnsi="Book Antiqua" w:cs="Book Antiqua"/>
          <w:lang w:val="pt-PT"/>
        </w:rPr>
      </w:pPr>
    </w:p>
    <w:p w:rsidR="002D33C3" w:rsidRPr="00352126" w:rsidRDefault="006263A6">
      <w:pPr>
        <w:spacing w:after="0" w:line="240" w:lineRule="auto"/>
        <w:jc w:val="center"/>
        <w:rPr>
          <w:rFonts w:ascii="Book Antiqua" w:eastAsia="Book Antiqua" w:hAnsi="Book Antiqua" w:cs="Book Antiqua"/>
          <w:b/>
          <w:lang w:val="pt-PT"/>
        </w:rPr>
      </w:pPr>
      <w:r>
        <w:rPr>
          <w:rFonts w:ascii="Book Antiqua" w:eastAsia="Book Antiqua" w:hAnsi="Book Antiqua" w:cs="Book Antiqua"/>
          <w:b/>
          <w:lang w:val="pt-PT"/>
        </w:rPr>
        <w:t>Salvador</w:t>
      </w:r>
      <w:r w:rsidR="00DE4E12" w:rsidRPr="00352126">
        <w:rPr>
          <w:rFonts w:ascii="Book Antiqua" w:eastAsia="Book Antiqua" w:hAnsi="Book Antiqua" w:cs="Book Antiqua"/>
          <w:b/>
          <w:lang w:val="pt-PT"/>
        </w:rPr>
        <w:t>,</w:t>
      </w:r>
      <w:r>
        <w:rPr>
          <w:rFonts w:ascii="Book Antiqua" w:eastAsia="Book Antiqua" w:hAnsi="Book Antiqua" w:cs="Book Antiqua"/>
          <w:b/>
          <w:lang w:val="pt-PT"/>
        </w:rPr>
        <w:t>5 de maio de 2017</w:t>
      </w:r>
    </w:p>
    <w:p w:rsidR="002D33C3" w:rsidRPr="00352126" w:rsidRDefault="002D33C3">
      <w:pPr>
        <w:spacing w:after="0" w:line="240" w:lineRule="auto"/>
        <w:rPr>
          <w:rFonts w:ascii="Book Antiqua" w:eastAsia="Book Antiqua" w:hAnsi="Book Antiqua" w:cs="Book Antiqua"/>
          <w:b/>
          <w:lang w:val="pt-PT"/>
        </w:rPr>
      </w:pPr>
    </w:p>
    <w:p w:rsidR="00870900" w:rsidRDefault="003B2183" w:rsidP="00C5635B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  <w:lang w:val="pt-PT"/>
        </w:rPr>
      </w:pPr>
      <w:r w:rsidRPr="00352126">
        <w:rPr>
          <w:rFonts w:ascii="Book Antiqua" w:eastAsia="Book Antiqua" w:hAnsi="Book Antiqua" w:cs="Book Antiqua"/>
          <w:b/>
          <w:lang w:val="pt-PT"/>
        </w:rPr>
        <w:t xml:space="preserve">Resolução sobre </w:t>
      </w:r>
      <w:r w:rsidR="00514E7E">
        <w:rPr>
          <w:rFonts w:ascii="Book Antiqua" w:eastAsia="Book Antiqua" w:hAnsi="Book Antiqua" w:cs="Book Antiqua"/>
          <w:b/>
          <w:lang w:val="pt-PT"/>
        </w:rPr>
        <w:t>a</w:t>
      </w:r>
      <w:r w:rsidR="00C5635B">
        <w:rPr>
          <w:rFonts w:ascii="Book Antiqua" w:eastAsia="Book Antiqua" w:hAnsi="Book Antiqua" w:cs="Book Antiqua"/>
          <w:b/>
          <w:lang w:val="pt-PT"/>
        </w:rPr>
        <w:t xml:space="preserve">candidatura de Mbanza Kongo </w:t>
      </w:r>
    </w:p>
    <w:p w:rsidR="002D33C3" w:rsidRPr="00352126" w:rsidRDefault="00C5635B" w:rsidP="00C5635B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  <w:lang w:val="pt-PT"/>
        </w:rPr>
      </w:pPr>
      <w:r>
        <w:rPr>
          <w:rFonts w:ascii="Book Antiqua" w:eastAsia="Book Antiqua" w:hAnsi="Book Antiqua" w:cs="Book Antiqua"/>
          <w:b/>
          <w:lang w:val="pt-PT"/>
        </w:rPr>
        <w:t>a Património Mundial</w:t>
      </w:r>
      <w:r w:rsidR="00870900">
        <w:rPr>
          <w:rFonts w:ascii="Book Antiqua" w:eastAsia="Book Antiqua" w:hAnsi="Book Antiqua" w:cs="Book Antiqua"/>
          <w:b/>
          <w:lang w:val="pt-PT"/>
        </w:rPr>
        <w:t xml:space="preserve"> da UNESCO</w:t>
      </w:r>
    </w:p>
    <w:p w:rsidR="00DD176D" w:rsidRDefault="00DD176D" w:rsidP="00A613DB">
      <w:p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  <w:lang w:val="pt-PT"/>
        </w:rPr>
      </w:pPr>
    </w:p>
    <w:p w:rsidR="00DD176D" w:rsidRPr="00352126" w:rsidRDefault="006878DA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Os</w:t>
      </w:r>
      <w:bookmarkStart w:id="0" w:name="_GoBack"/>
      <w:bookmarkEnd w:id="0"/>
      <w:r w:rsidR="00DD176D" w:rsidRPr="006263A6">
        <w:rPr>
          <w:rFonts w:ascii="Book Antiqua" w:eastAsia="Book Antiqua" w:hAnsi="Book Antiqua" w:cs="Book Antiqua"/>
          <w:lang w:val="pt-PT"/>
        </w:rPr>
        <w:t xml:space="preserve"> Ministros da Cultura, ou seus Representantes, da República de Angola, da República Federativa do Brasil, da República de Cabo Verde, da República da Guiné-Bissau, da República da Guiné Equatorial, da República de Moçambique, da República Portuguesa, da República Democrática de São Tomé e Príncipe e da República Democrática de Timor-Leste, reunidos na cidade de Sal</w:t>
      </w:r>
      <w:r w:rsidR="00DD176D">
        <w:rPr>
          <w:rFonts w:ascii="Book Antiqua" w:eastAsia="Book Antiqua" w:hAnsi="Book Antiqua" w:cs="Book Antiqua"/>
          <w:lang w:val="pt-PT"/>
        </w:rPr>
        <w:t>vador, no dia 5 de maio de 2017,</w:t>
      </w:r>
      <w:r w:rsidR="00DD176D" w:rsidRPr="00DD176D">
        <w:rPr>
          <w:rFonts w:ascii="Book Antiqua" w:eastAsia="Book Antiqua" w:hAnsi="Book Antiqua" w:cs="Book Antiqua"/>
          <w:lang w:val="pt-PT"/>
        </w:rPr>
        <w:t xml:space="preserve"> durante a sua X Reunião, com o objetivo de discutir o balanço, sustentabilidade e continuidade do Plano Estratégico de Cooperação Cultural Multilateral da CPLP (2014-2020);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  <w:lang w:val="pt-PT"/>
        </w:rPr>
      </w:pPr>
    </w:p>
    <w:p w:rsidR="00C5635B" w:rsidRDefault="00C5635B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 xml:space="preserve">Recordando a importância do Reino do Kongo cujo alcance histórico é de grande magnitude na identidade nacional </w:t>
      </w:r>
      <w:r w:rsidR="00870900">
        <w:rPr>
          <w:rFonts w:ascii="Book Antiqua" w:eastAsia="Book Antiqua" w:hAnsi="Book Antiqua" w:cs="Book Antiqua"/>
          <w:lang w:val="pt-PT"/>
        </w:rPr>
        <w:t>angolana e de comunidades da diáspora, bem como na histó</w:t>
      </w:r>
      <w:r>
        <w:rPr>
          <w:rFonts w:ascii="Book Antiqua" w:eastAsia="Book Antiqua" w:hAnsi="Book Antiqua" w:cs="Book Antiqua"/>
          <w:lang w:val="pt-PT"/>
        </w:rPr>
        <w:t>ria partilhada entre Angola, Brasil e Portugal;</w:t>
      </w:r>
    </w:p>
    <w:p w:rsidR="00C5635B" w:rsidRDefault="00C5635B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C5635B" w:rsidRDefault="00C5635B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Recordando que a capital do Reino</w:t>
      </w:r>
      <w:r w:rsidR="00870900">
        <w:rPr>
          <w:rFonts w:ascii="Book Antiqua" w:eastAsia="Book Antiqua" w:hAnsi="Book Antiqua" w:cs="Book Antiqua"/>
          <w:lang w:val="pt-PT"/>
        </w:rPr>
        <w:t xml:space="preserve"> do K</w:t>
      </w:r>
      <w:r>
        <w:rPr>
          <w:rFonts w:ascii="Book Antiqua" w:eastAsia="Book Antiqua" w:hAnsi="Book Antiqua" w:cs="Book Antiqua"/>
          <w:lang w:val="pt-PT"/>
        </w:rPr>
        <w:t>ongo foi o centr</w:t>
      </w:r>
      <w:r w:rsidR="00870900">
        <w:rPr>
          <w:rFonts w:ascii="Book Antiqua" w:eastAsia="Book Antiqua" w:hAnsi="Book Antiqua" w:cs="Book Antiqua"/>
          <w:lang w:val="pt-PT"/>
        </w:rPr>
        <w:t>o nevrálgico da organização política, econó</w:t>
      </w:r>
      <w:r>
        <w:rPr>
          <w:rFonts w:ascii="Book Antiqua" w:eastAsia="Book Antiqua" w:hAnsi="Book Antiqua" w:cs="Book Antiqua"/>
          <w:lang w:val="pt-PT"/>
        </w:rPr>
        <w:t>mica, administrativa, territorial, cultural e religiosa de um dos mais g</w:t>
      </w:r>
      <w:r w:rsidR="00870900">
        <w:rPr>
          <w:rFonts w:ascii="Book Antiqua" w:eastAsia="Book Antiqua" w:hAnsi="Book Antiqua" w:cs="Book Antiqua"/>
          <w:lang w:val="pt-PT"/>
        </w:rPr>
        <w:t>randiosos reinos africanos do século XIII ao sé</w:t>
      </w:r>
      <w:r>
        <w:rPr>
          <w:rFonts w:ascii="Book Antiqua" w:eastAsia="Book Antiqua" w:hAnsi="Book Antiqua" w:cs="Book Antiqua"/>
          <w:lang w:val="pt-PT"/>
        </w:rPr>
        <w:t>culo XIX;</w:t>
      </w:r>
    </w:p>
    <w:p w:rsidR="00C5635B" w:rsidRDefault="00C5635B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C5635B" w:rsidRDefault="00870900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Consciente</w:t>
      </w:r>
      <w:r w:rsidR="00C5635B">
        <w:rPr>
          <w:rFonts w:ascii="Book Antiqua" w:eastAsia="Book Antiqua" w:hAnsi="Book Antiqua" w:cs="Book Antiqua"/>
          <w:lang w:val="pt-PT"/>
        </w:rPr>
        <w:t>s de que a cidade de Mbanza Kongo</w:t>
      </w:r>
      <w:r>
        <w:rPr>
          <w:rFonts w:ascii="Book Antiqua" w:eastAsia="Book Antiqua" w:hAnsi="Book Antiqua" w:cs="Book Antiqua"/>
          <w:lang w:val="pt-PT"/>
        </w:rPr>
        <w:t xml:space="preserve"> faz parte da histó</w:t>
      </w:r>
      <w:r w:rsidR="00C5635B">
        <w:rPr>
          <w:rFonts w:ascii="Book Antiqua" w:eastAsia="Book Antiqua" w:hAnsi="Book Antiqua" w:cs="Book Antiqua"/>
          <w:lang w:val="pt-PT"/>
        </w:rPr>
        <w:t>ria recente do continente africano, tendo sido uma cidade que desde os per</w:t>
      </w:r>
      <w:r>
        <w:rPr>
          <w:rFonts w:ascii="Book Antiqua" w:eastAsia="Book Antiqua" w:hAnsi="Book Antiqua" w:cs="Book Antiqua"/>
          <w:lang w:val="pt-PT"/>
        </w:rPr>
        <w:t>í</w:t>
      </w:r>
      <w:r w:rsidR="00C5635B">
        <w:rPr>
          <w:rFonts w:ascii="Book Antiqua" w:eastAsia="Book Antiqua" w:hAnsi="Book Antiqua" w:cs="Book Antiqua"/>
          <w:lang w:val="pt-PT"/>
        </w:rPr>
        <w:t>odos mais remotos manteve o seu estatuto de capital de um Estado poderoso, manten</w:t>
      </w:r>
      <w:r>
        <w:rPr>
          <w:rFonts w:ascii="Book Antiqua" w:eastAsia="Book Antiqua" w:hAnsi="Book Antiqua" w:cs="Book Antiqua"/>
          <w:lang w:val="pt-PT"/>
        </w:rPr>
        <w:t>do ainda hoje a memória, a histó</w:t>
      </w:r>
      <w:r w:rsidR="00C5635B">
        <w:rPr>
          <w:rFonts w:ascii="Book Antiqua" w:eastAsia="Book Antiqua" w:hAnsi="Book Antiqua" w:cs="Book Antiqua"/>
          <w:lang w:val="pt-PT"/>
        </w:rPr>
        <w:t xml:space="preserve">ria dos Povos que a habitaram, das suas práticas e hábitos quotidianos, como ainda hoje testemunham os seus monumentos e sítios, como o </w:t>
      </w:r>
      <w:r w:rsidR="00C5635B">
        <w:rPr>
          <w:rFonts w:ascii="Book Antiqua" w:eastAsia="Book Antiqua" w:hAnsi="Book Antiqua" w:cs="Book Antiqua"/>
          <w:i/>
          <w:lang w:val="pt-PT"/>
        </w:rPr>
        <w:t xml:space="preserve">Lumbu, </w:t>
      </w:r>
      <w:r w:rsidR="00C5635B">
        <w:rPr>
          <w:rFonts w:ascii="Book Antiqua" w:eastAsia="Book Antiqua" w:hAnsi="Book Antiqua" w:cs="Book Antiqua"/>
          <w:lang w:val="pt-PT"/>
        </w:rPr>
        <w:t xml:space="preserve">o Palácio Real e </w:t>
      </w:r>
      <w:r w:rsidR="00A54600">
        <w:rPr>
          <w:rFonts w:ascii="Book Antiqua" w:eastAsia="Book Antiqua" w:hAnsi="Book Antiqua" w:cs="Book Antiqua"/>
          <w:i/>
          <w:lang w:val="pt-PT"/>
        </w:rPr>
        <w:t>Yala Nkuwu</w:t>
      </w:r>
      <w:r w:rsidR="00A54600">
        <w:rPr>
          <w:rFonts w:ascii="Book Antiqua" w:eastAsia="Book Antiqua" w:hAnsi="Book Antiqua" w:cs="Book Antiqua"/>
          <w:lang w:val="pt-PT"/>
        </w:rPr>
        <w:t>, a árvore sagrada;</w:t>
      </w:r>
    </w:p>
    <w:p w:rsidR="00A54600" w:rsidRPr="00A54600" w:rsidRDefault="00A54600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0D61A2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 w:rsidRPr="00DD176D">
        <w:rPr>
          <w:rFonts w:ascii="Book Antiqua" w:eastAsia="Book Antiqua" w:hAnsi="Book Antiqua" w:cs="Book Antiqua"/>
          <w:lang w:val="pt-PT"/>
        </w:rPr>
        <w:t xml:space="preserve">Reconhecendo </w:t>
      </w:r>
      <w:r w:rsidR="00F27DF8">
        <w:rPr>
          <w:rFonts w:ascii="Book Antiqua" w:eastAsia="Book Antiqua" w:hAnsi="Book Antiqua" w:cs="Book Antiqua"/>
          <w:lang w:val="pt-PT"/>
        </w:rPr>
        <w:t xml:space="preserve">que </w:t>
      </w:r>
      <w:r w:rsidR="000D61A2">
        <w:rPr>
          <w:rFonts w:ascii="Book Antiqua" w:eastAsia="Book Antiqua" w:hAnsi="Book Antiqua" w:cs="Book Antiqua"/>
          <w:lang w:val="pt-PT"/>
        </w:rPr>
        <w:t xml:space="preserve">o desafio assumido pelo Estado Angolano de inscrever o Centro Histórico de Mbanza </w:t>
      </w:r>
      <w:r w:rsidR="00F27DF8">
        <w:rPr>
          <w:rFonts w:ascii="Book Antiqua" w:eastAsia="Book Antiqua" w:hAnsi="Book Antiqua" w:cs="Book Antiqua"/>
          <w:lang w:val="pt-PT"/>
        </w:rPr>
        <w:t xml:space="preserve">Kongo na lista de Património Mundial </w:t>
      </w:r>
      <w:r w:rsidR="00906DE1">
        <w:rPr>
          <w:rFonts w:ascii="Book Antiqua" w:eastAsia="Book Antiqua" w:hAnsi="Book Antiqua" w:cs="Book Antiqua"/>
          <w:lang w:val="pt-PT"/>
        </w:rPr>
        <w:t xml:space="preserve">da UNESCO </w:t>
      </w:r>
      <w:r w:rsidR="00F27DF8">
        <w:rPr>
          <w:rFonts w:ascii="Book Antiqua" w:eastAsia="Book Antiqua" w:hAnsi="Book Antiqua" w:cs="Book Antiqua"/>
          <w:lang w:val="pt-PT"/>
        </w:rPr>
        <w:t>enaltece a Comunidade dos Países de Língua Portuguesa: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 w:rsidRPr="00DD176D">
        <w:rPr>
          <w:rFonts w:ascii="Book Antiqua" w:eastAsia="Book Antiqua" w:hAnsi="Book Antiqua" w:cs="Book Antiqua"/>
          <w:lang w:val="pt-PT"/>
        </w:rPr>
        <w:t xml:space="preserve">DECIDEM: 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C5635B" w:rsidRDefault="00F27DF8" w:rsidP="00C5635B">
      <w:pPr>
        <w:pStyle w:val="PargrafodaLista"/>
        <w:numPr>
          <w:ilvl w:val="0"/>
          <w:numId w:val="3"/>
        </w:num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Congratular-se com a s</w:t>
      </w:r>
      <w:r w:rsidR="003A1CFA">
        <w:rPr>
          <w:rFonts w:ascii="Book Antiqua" w:eastAsia="Book Antiqua" w:hAnsi="Book Antiqua" w:cs="Book Antiqua"/>
          <w:lang w:val="pt-PT"/>
        </w:rPr>
        <w:t>ubmissã</w:t>
      </w:r>
      <w:r w:rsidR="00C5635B" w:rsidRPr="00C5635B">
        <w:rPr>
          <w:rFonts w:ascii="Book Antiqua" w:eastAsia="Book Antiqua" w:hAnsi="Book Antiqua" w:cs="Book Antiqua"/>
          <w:lang w:val="pt-PT"/>
        </w:rPr>
        <w:t>o da candidatura</w:t>
      </w:r>
      <w:r w:rsidR="003A1CFA">
        <w:rPr>
          <w:rFonts w:ascii="Book Antiqua" w:eastAsia="Book Antiqua" w:hAnsi="Book Antiqua" w:cs="Book Antiqua"/>
          <w:lang w:val="pt-PT"/>
        </w:rPr>
        <w:t>, pela Repú</w:t>
      </w:r>
      <w:r w:rsidR="00C5635B" w:rsidRPr="00C5635B">
        <w:rPr>
          <w:rFonts w:ascii="Book Antiqua" w:eastAsia="Book Antiqua" w:hAnsi="Book Antiqua" w:cs="Book Antiqua"/>
          <w:lang w:val="pt-PT"/>
        </w:rPr>
        <w:t>blica de Angola, de Mbanza Kongo a Património Mundial</w:t>
      </w:r>
      <w:r w:rsidR="003A1CFA">
        <w:rPr>
          <w:rFonts w:ascii="Book Antiqua" w:eastAsia="Book Antiqua" w:hAnsi="Book Antiqua" w:cs="Book Antiqua"/>
          <w:lang w:val="pt-PT"/>
        </w:rPr>
        <w:t xml:space="preserve"> da UNESCO.</w:t>
      </w:r>
    </w:p>
    <w:p w:rsidR="00906DE1" w:rsidRPr="00C5635B" w:rsidRDefault="00906DE1" w:rsidP="00906DE1">
      <w:pPr>
        <w:pStyle w:val="PargrafodaLista"/>
        <w:tabs>
          <w:tab w:val="left" w:pos="8789"/>
        </w:tabs>
        <w:spacing w:after="0" w:line="240" w:lineRule="auto"/>
        <w:ind w:left="644" w:right="-1"/>
        <w:jc w:val="both"/>
        <w:rPr>
          <w:rFonts w:ascii="Book Antiqua" w:eastAsia="Book Antiqua" w:hAnsi="Book Antiqua" w:cs="Book Antiqua"/>
          <w:lang w:val="pt-PT"/>
        </w:rPr>
      </w:pPr>
    </w:p>
    <w:p w:rsidR="00906DE1" w:rsidRDefault="00906DE1" w:rsidP="00906DE1">
      <w:pPr>
        <w:pStyle w:val="PargrafodaLista"/>
        <w:numPr>
          <w:ilvl w:val="0"/>
          <w:numId w:val="3"/>
        </w:num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 xml:space="preserve">Apoiar a candidatura do Centro Histórico de Mbanza Kongo a Património Mundial na votação do Comité do </w:t>
      </w:r>
      <w:r w:rsidR="00DD176D" w:rsidRPr="005C434B">
        <w:rPr>
          <w:rFonts w:ascii="Book Antiqua" w:eastAsia="Book Antiqua" w:hAnsi="Book Antiqua" w:cs="Book Antiqua"/>
          <w:lang w:val="pt-PT"/>
        </w:rPr>
        <w:t xml:space="preserve">Patrimônio </w:t>
      </w:r>
      <w:r w:rsidR="009576EF">
        <w:rPr>
          <w:rFonts w:ascii="Book Antiqua" w:eastAsia="Book Antiqua" w:hAnsi="Book Antiqua" w:cs="Book Antiqua"/>
          <w:lang w:val="pt-PT"/>
        </w:rPr>
        <w:t>Mundial</w:t>
      </w:r>
      <w:r>
        <w:rPr>
          <w:rFonts w:ascii="Book Antiqua" w:eastAsia="Book Antiqua" w:hAnsi="Book Antiqua" w:cs="Book Antiqua"/>
          <w:lang w:val="pt-PT"/>
        </w:rPr>
        <w:t>da UNESCO, que terá lugar de 2 a 12 de julho de 2017, em Cracóvia, na Polónia.</w:t>
      </w:r>
    </w:p>
    <w:p w:rsidR="00906DE1" w:rsidRPr="00906DE1" w:rsidRDefault="00906DE1" w:rsidP="00906DE1">
      <w:pPr>
        <w:pStyle w:val="PargrafodaLista"/>
        <w:rPr>
          <w:rFonts w:ascii="Book Antiqua" w:eastAsia="Book Antiqua" w:hAnsi="Book Antiqua" w:cs="Book Antiqua"/>
          <w:lang w:val="pt-PT"/>
        </w:rPr>
      </w:pPr>
    </w:p>
    <w:p w:rsidR="002D33C3" w:rsidRPr="00352126" w:rsidRDefault="003B2183">
      <w:pPr>
        <w:spacing w:after="0" w:line="240" w:lineRule="auto"/>
        <w:ind w:right="20"/>
        <w:jc w:val="right"/>
        <w:rPr>
          <w:rFonts w:ascii="Book Antiqua" w:eastAsia="Book Antiqua" w:hAnsi="Book Antiqua" w:cs="Book Antiqua"/>
          <w:lang w:val="pt-PT"/>
        </w:rPr>
      </w:pPr>
      <w:r w:rsidRPr="00352126">
        <w:rPr>
          <w:rFonts w:ascii="Book Antiqua" w:eastAsia="Book Antiqua" w:hAnsi="Book Antiqua" w:cs="Book Antiqua"/>
          <w:lang w:val="pt-PT"/>
        </w:rPr>
        <w:t xml:space="preserve">Feita em </w:t>
      </w:r>
      <w:r w:rsidR="006263A6">
        <w:rPr>
          <w:rFonts w:ascii="Book Antiqua" w:eastAsia="Book Antiqua" w:hAnsi="Book Antiqua" w:cs="Book Antiqua"/>
          <w:lang w:val="pt-PT"/>
        </w:rPr>
        <w:t>Salvador, a 05</w:t>
      </w:r>
      <w:r w:rsidR="006B2626" w:rsidRPr="00352126">
        <w:rPr>
          <w:rFonts w:ascii="Book Antiqua" w:eastAsia="Book Antiqua" w:hAnsi="Book Antiqua" w:cs="Book Antiqua"/>
          <w:lang w:val="pt-PT"/>
        </w:rPr>
        <w:t xml:space="preserve"> de </w:t>
      </w:r>
      <w:r w:rsidR="006263A6">
        <w:rPr>
          <w:rFonts w:ascii="Book Antiqua" w:eastAsia="Book Antiqua" w:hAnsi="Book Antiqua" w:cs="Book Antiqua"/>
          <w:lang w:val="pt-PT"/>
        </w:rPr>
        <w:t>maio de 2017</w:t>
      </w:r>
      <w:r w:rsidR="006B2626" w:rsidRPr="00352126">
        <w:rPr>
          <w:rFonts w:ascii="Book Antiqua" w:eastAsia="Book Antiqua" w:hAnsi="Book Antiqua" w:cs="Book Antiqua"/>
          <w:lang w:val="pt-PT"/>
        </w:rPr>
        <w:t>.</w:t>
      </w:r>
    </w:p>
    <w:sectPr w:rsidR="002D33C3" w:rsidRPr="00352126" w:rsidSect="00584D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84" w:rsidRDefault="000C7484" w:rsidP="00352126">
      <w:pPr>
        <w:spacing w:after="0" w:line="240" w:lineRule="auto"/>
      </w:pPr>
      <w:r>
        <w:separator/>
      </w:r>
    </w:p>
  </w:endnote>
  <w:endnote w:type="continuationSeparator" w:id="1">
    <w:p w:rsidR="000C7484" w:rsidRDefault="000C7484" w:rsidP="0035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2C" w:rsidRDefault="00FF653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-307975</wp:posOffset>
          </wp:positionV>
          <wp:extent cx="450215" cy="661035"/>
          <wp:effectExtent l="0" t="0" r="6985" b="5715"/>
          <wp:wrapTight wrapText="bothSides">
            <wp:wrapPolygon edited="0">
              <wp:start x="0" y="0"/>
              <wp:lineTo x="0" y="21164"/>
              <wp:lineTo x="21021" y="21164"/>
              <wp:lineTo x="21021" y="0"/>
              <wp:lineTo x="0" y="0"/>
            </wp:wrapPolygon>
          </wp:wrapTight>
          <wp:docPr id="1" name="Imagem 1" descr="CPLP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PLP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84" w:rsidRDefault="000C7484" w:rsidP="00352126">
      <w:pPr>
        <w:spacing w:after="0" w:line="240" w:lineRule="auto"/>
      </w:pPr>
      <w:r>
        <w:separator/>
      </w:r>
    </w:p>
  </w:footnote>
  <w:footnote w:type="continuationSeparator" w:id="1">
    <w:p w:rsidR="000C7484" w:rsidRDefault="000C7484" w:rsidP="0035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26" w:rsidRDefault="00FF6537" w:rsidP="00352126">
    <w:pPr>
      <w:pStyle w:val="Cabealho"/>
      <w:jc w:val="right"/>
      <w:rPr>
        <w:rFonts w:ascii="Book Antiqua" w:eastAsia="Times New Roman" w:hAnsi="Book Antiqua" w:cs="Times New Roman"/>
        <w:sz w:val="18"/>
        <w:szCs w:val="18"/>
        <w:lang w:val="pt-PT" w:eastAsia="pt-PT"/>
      </w:rPr>
    </w:pPr>
    <w:r>
      <w:rPr>
        <w:rFonts w:ascii="Tahoma" w:hAnsi="Tahoma" w:cs="Tahoma"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-334038</wp:posOffset>
          </wp:positionV>
          <wp:extent cx="5977255" cy="1235710"/>
          <wp:effectExtent l="0" t="0" r="4445" b="2540"/>
          <wp:wrapTight wrapText="bothSides">
            <wp:wrapPolygon edited="0">
              <wp:start x="0" y="0"/>
              <wp:lineTo x="0" y="21311"/>
              <wp:lineTo x="21547" y="21311"/>
              <wp:lineTo x="2154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cpl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25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D23"/>
    <w:multiLevelType w:val="hybridMultilevel"/>
    <w:tmpl w:val="1A64C1CC"/>
    <w:lvl w:ilvl="0" w:tplc="7C1A9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50517C"/>
    <w:multiLevelType w:val="hybridMultilevel"/>
    <w:tmpl w:val="EF448C9E"/>
    <w:lvl w:ilvl="0" w:tplc="3B0CC76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63452D"/>
    <w:multiLevelType w:val="hybridMultilevel"/>
    <w:tmpl w:val="A8C8A462"/>
    <w:lvl w:ilvl="0" w:tplc="9C8A0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3C3"/>
    <w:rsid w:val="000318DC"/>
    <w:rsid w:val="000C1651"/>
    <w:rsid w:val="000C7484"/>
    <w:rsid w:val="000D61A2"/>
    <w:rsid w:val="000F562D"/>
    <w:rsid w:val="00120121"/>
    <w:rsid w:val="00193495"/>
    <w:rsid w:val="002A065B"/>
    <w:rsid w:val="002D33C3"/>
    <w:rsid w:val="0031609B"/>
    <w:rsid w:val="00352126"/>
    <w:rsid w:val="003A1CFA"/>
    <w:rsid w:val="003B2183"/>
    <w:rsid w:val="003B2380"/>
    <w:rsid w:val="003C7748"/>
    <w:rsid w:val="003F6FC0"/>
    <w:rsid w:val="00406BC7"/>
    <w:rsid w:val="004223FD"/>
    <w:rsid w:val="004D0573"/>
    <w:rsid w:val="00514E7E"/>
    <w:rsid w:val="00547BDC"/>
    <w:rsid w:val="00584DF6"/>
    <w:rsid w:val="005C434B"/>
    <w:rsid w:val="006263A6"/>
    <w:rsid w:val="00633E8D"/>
    <w:rsid w:val="006878DA"/>
    <w:rsid w:val="0069462C"/>
    <w:rsid w:val="006B2626"/>
    <w:rsid w:val="007406F5"/>
    <w:rsid w:val="00801413"/>
    <w:rsid w:val="00870900"/>
    <w:rsid w:val="00875F22"/>
    <w:rsid w:val="008E39CD"/>
    <w:rsid w:val="0090192A"/>
    <w:rsid w:val="00906DE1"/>
    <w:rsid w:val="00913700"/>
    <w:rsid w:val="009576EF"/>
    <w:rsid w:val="00960BEC"/>
    <w:rsid w:val="009A2EDB"/>
    <w:rsid w:val="00A54600"/>
    <w:rsid w:val="00A613DB"/>
    <w:rsid w:val="00AD2BF9"/>
    <w:rsid w:val="00B1314B"/>
    <w:rsid w:val="00C5635B"/>
    <w:rsid w:val="00CC30FF"/>
    <w:rsid w:val="00D027C5"/>
    <w:rsid w:val="00D245F8"/>
    <w:rsid w:val="00DD176D"/>
    <w:rsid w:val="00DE4E12"/>
    <w:rsid w:val="00E9562E"/>
    <w:rsid w:val="00EB7BF7"/>
    <w:rsid w:val="00ED23F6"/>
    <w:rsid w:val="00F27DF8"/>
    <w:rsid w:val="00F645B4"/>
    <w:rsid w:val="00FA69FB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06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2A065B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table" w:styleId="Tabelacomgrade">
    <w:name w:val="Table Grid"/>
    <w:basedOn w:val="Tabelanormal"/>
    <w:uiPriority w:val="59"/>
    <w:rsid w:val="00DE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38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126"/>
  </w:style>
  <w:style w:type="paragraph" w:styleId="Rodap">
    <w:name w:val="footer"/>
    <w:basedOn w:val="Normal"/>
    <w:link w:val="RodapCha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126"/>
  </w:style>
  <w:style w:type="paragraph" w:styleId="PargrafodaLista">
    <w:name w:val="List Paragraph"/>
    <w:basedOn w:val="Normal"/>
    <w:uiPriority w:val="34"/>
    <w:qFormat/>
    <w:rsid w:val="00626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CD-CPLP</dc:creator>
  <cp:lastModifiedBy>AMLoc14</cp:lastModifiedBy>
  <cp:revision>4</cp:revision>
  <cp:lastPrinted>2017-05-05T13:29:00Z</cp:lastPrinted>
  <dcterms:created xsi:type="dcterms:W3CDTF">2017-05-05T16:02:00Z</dcterms:created>
  <dcterms:modified xsi:type="dcterms:W3CDTF">2017-05-05T17:22:00Z</dcterms:modified>
</cp:coreProperties>
</file>