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50" w:rsidRDefault="005B5E50" w:rsidP="00795FB5">
      <w:pPr>
        <w:keepNext/>
        <w:jc w:val="center"/>
        <w:outlineLvl w:val="2"/>
        <w:rPr>
          <w:rFonts w:ascii="Book Antiqua" w:hAnsi="Book Antiqua"/>
          <w:b/>
          <w:bCs/>
          <w:sz w:val="27"/>
          <w:szCs w:val="27"/>
        </w:rPr>
      </w:pPr>
    </w:p>
    <w:p w:rsidR="005B5E50" w:rsidRDefault="005B5E50" w:rsidP="00795FB5">
      <w:pPr>
        <w:keepNext/>
        <w:jc w:val="center"/>
        <w:outlineLvl w:val="2"/>
        <w:rPr>
          <w:rFonts w:ascii="Book Antiqua" w:hAnsi="Book Antiqua"/>
          <w:b/>
          <w:bCs/>
          <w:sz w:val="27"/>
          <w:szCs w:val="27"/>
        </w:rPr>
      </w:pPr>
    </w:p>
    <w:p w:rsidR="00795FB5" w:rsidRPr="009268BA" w:rsidRDefault="00795FB5" w:rsidP="00795FB5">
      <w:pPr>
        <w:keepNext/>
        <w:jc w:val="center"/>
        <w:outlineLvl w:val="2"/>
        <w:rPr>
          <w:rFonts w:ascii="Book Antiqua" w:hAnsi="Book Antiqua"/>
          <w:bCs/>
          <w:sz w:val="27"/>
          <w:szCs w:val="27"/>
        </w:rPr>
      </w:pPr>
      <w:r w:rsidRPr="009268BA">
        <w:rPr>
          <w:rFonts w:ascii="Book Antiqua" w:hAnsi="Book Antiqua"/>
          <w:b/>
          <w:bCs/>
          <w:sz w:val="27"/>
          <w:szCs w:val="27"/>
        </w:rPr>
        <w:t>X</w:t>
      </w:r>
      <w:r w:rsidR="006C6911">
        <w:rPr>
          <w:rFonts w:ascii="Book Antiqua" w:hAnsi="Book Antiqua"/>
          <w:b/>
          <w:bCs/>
          <w:sz w:val="27"/>
          <w:szCs w:val="27"/>
        </w:rPr>
        <w:t>X</w:t>
      </w:r>
      <w:r w:rsidRPr="009268BA">
        <w:rPr>
          <w:rFonts w:ascii="Book Antiqua" w:hAnsi="Book Antiqua"/>
          <w:b/>
          <w:bCs/>
          <w:sz w:val="27"/>
          <w:szCs w:val="27"/>
        </w:rPr>
        <w:t xml:space="preserve"> REUNIÃO ORDINÁRIA DO CONSELHO DE MINISTROS</w:t>
      </w:r>
    </w:p>
    <w:p w:rsidR="00795FB5" w:rsidRPr="009268BA" w:rsidRDefault="00795FB5" w:rsidP="00795FB5">
      <w:pPr>
        <w:keepNext/>
        <w:jc w:val="center"/>
        <w:outlineLvl w:val="2"/>
        <w:rPr>
          <w:rFonts w:ascii="Book Antiqua" w:eastAsia="Arial Unicode MS" w:hAnsi="Book Antiqua"/>
          <w:sz w:val="27"/>
          <w:szCs w:val="27"/>
        </w:rPr>
      </w:pPr>
      <w:r w:rsidRPr="009268BA">
        <w:rPr>
          <w:rFonts w:ascii="Book Antiqua" w:hAnsi="Book Antiqua"/>
          <w:b/>
          <w:bCs/>
          <w:sz w:val="27"/>
          <w:szCs w:val="27"/>
        </w:rPr>
        <w:t xml:space="preserve"> DA COMUNIDADE DOS PAÍSES DE LÍNGUA PORTUGUESA</w:t>
      </w:r>
    </w:p>
    <w:p w:rsidR="00795FB5" w:rsidRPr="009268BA" w:rsidRDefault="00795FB5" w:rsidP="00795FB5">
      <w:pPr>
        <w:jc w:val="center"/>
        <w:rPr>
          <w:rFonts w:ascii="Book Antiqua" w:hAnsi="Book Antiqua"/>
          <w:b/>
          <w:sz w:val="8"/>
          <w:szCs w:val="8"/>
        </w:rPr>
      </w:pPr>
    </w:p>
    <w:p w:rsidR="00795FB5" w:rsidRPr="006C6911" w:rsidRDefault="006C6911" w:rsidP="00795FB5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Díli</w:t>
      </w:r>
      <w:r w:rsidR="00795FB5" w:rsidRPr="009268BA">
        <w:rPr>
          <w:rFonts w:ascii="Book Antiqua" w:hAnsi="Book Antiqua"/>
          <w:b/>
          <w:sz w:val="24"/>
        </w:rPr>
        <w:t xml:space="preserve">, </w:t>
      </w:r>
      <w:r>
        <w:rPr>
          <w:rFonts w:ascii="Book Antiqua" w:hAnsi="Book Antiqua"/>
          <w:b/>
          <w:sz w:val="24"/>
        </w:rPr>
        <w:t xml:space="preserve">24 </w:t>
      </w:r>
      <w:r w:rsidR="00795FB5" w:rsidRPr="009268BA">
        <w:rPr>
          <w:rFonts w:ascii="Book Antiqua" w:hAnsi="Book Antiqua"/>
          <w:b/>
          <w:sz w:val="24"/>
        </w:rPr>
        <w:t xml:space="preserve">de </w:t>
      </w:r>
      <w:r>
        <w:rPr>
          <w:rFonts w:ascii="Book Antiqua" w:hAnsi="Book Antiqua"/>
          <w:b/>
          <w:sz w:val="24"/>
        </w:rPr>
        <w:t>j</w:t>
      </w:r>
      <w:r w:rsidR="00795FB5" w:rsidRPr="009268BA">
        <w:rPr>
          <w:rFonts w:ascii="Book Antiqua" w:hAnsi="Book Antiqua"/>
          <w:b/>
          <w:sz w:val="24"/>
        </w:rPr>
        <w:t>ulho de 201</w:t>
      </w:r>
      <w:r>
        <w:rPr>
          <w:rFonts w:ascii="Book Antiqua" w:hAnsi="Book Antiqua"/>
          <w:b/>
          <w:sz w:val="24"/>
        </w:rPr>
        <w:t>5</w:t>
      </w:r>
    </w:p>
    <w:p w:rsidR="006404B0" w:rsidRPr="009268BA" w:rsidRDefault="006404B0" w:rsidP="006404B0">
      <w:pPr>
        <w:rPr>
          <w:rFonts w:ascii="Book Antiqua" w:hAnsi="Book Antiqua"/>
          <w:sz w:val="22"/>
          <w:szCs w:val="22"/>
        </w:rPr>
      </w:pPr>
    </w:p>
    <w:p w:rsidR="006404B0" w:rsidRPr="009268BA" w:rsidRDefault="006404B0" w:rsidP="006404B0">
      <w:pPr>
        <w:pStyle w:val="Avanodecorpodetexto"/>
        <w:jc w:val="left"/>
        <w:rPr>
          <w:rFonts w:ascii="Book Antiqua" w:hAnsi="Book Antiqua"/>
          <w:sz w:val="22"/>
          <w:szCs w:val="22"/>
        </w:rPr>
      </w:pPr>
    </w:p>
    <w:p w:rsidR="00F05AC3" w:rsidRPr="009268BA" w:rsidRDefault="00F05AC3" w:rsidP="00A94D34">
      <w:pPr>
        <w:pStyle w:val="Ttulo1"/>
        <w:rPr>
          <w:rFonts w:ascii="Book Antiqua" w:hAnsi="Book Antiqua"/>
          <w:sz w:val="24"/>
          <w:szCs w:val="24"/>
          <w:highlight w:val="yellow"/>
        </w:rPr>
      </w:pPr>
    </w:p>
    <w:p w:rsidR="00550E84" w:rsidRPr="009268BA" w:rsidRDefault="00DC0058" w:rsidP="00870BFC">
      <w:pPr>
        <w:pStyle w:val="Ttulo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Resolução sobre </w:t>
      </w:r>
      <w:r w:rsidR="00870BFC" w:rsidRPr="00870BFC">
        <w:rPr>
          <w:rFonts w:ascii="Book Antiqua" w:hAnsi="Book Antiqua"/>
          <w:sz w:val="24"/>
          <w:szCs w:val="24"/>
        </w:rPr>
        <w:t xml:space="preserve">o Ensino Técnico Profissionalizante na CPLP </w:t>
      </w:r>
      <w:r w:rsidR="00175701">
        <w:rPr>
          <w:rFonts w:ascii="Book Antiqua" w:hAnsi="Book Antiqua"/>
          <w:sz w:val="24"/>
          <w:szCs w:val="24"/>
        </w:rPr>
        <w:t xml:space="preserve"> </w:t>
      </w:r>
    </w:p>
    <w:p w:rsidR="00772ADE" w:rsidRPr="00526998" w:rsidRDefault="00772ADE" w:rsidP="00772ADE">
      <w:pPr>
        <w:rPr>
          <w:rFonts w:ascii="Book Antiqua" w:hAnsi="Book Antiqua"/>
          <w:sz w:val="24"/>
          <w:szCs w:val="24"/>
        </w:rPr>
      </w:pPr>
    </w:p>
    <w:p w:rsidR="006404B0" w:rsidRPr="009268BA" w:rsidRDefault="006404B0" w:rsidP="000C3951">
      <w:pPr>
        <w:pStyle w:val="Corpodetexto"/>
        <w:jc w:val="both"/>
        <w:rPr>
          <w:rFonts w:ascii="Book Antiqua" w:hAnsi="Book Antiqua"/>
          <w:b/>
          <w:sz w:val="24"/>
          <w:szCs w:val="24"/>
        </w:rPr>
      </w:pPr>
    </w:p>
    <w:p w:rsidR="006404B0" w:rsidRDefault="006404B0" w:rsidP="000C3951">
      <w:pPr>
        <w:pStyle w:val="Corpodetexto"/>
        <w:jc w:val="both"/>
        <w:rPr>
          <w:rFonts w:ascii="Book Antiqua" w:hAnsi="Book Antiqua"/>
          <w:sz w:val="24"/>
          <w:szCs w:val="24"/>
        </w:rPr>
      </w:pPr>
      <w:r w:rsidRPr="009268BA">
        <w:rPr>
          <w:rFonts w:ascii="Book Antiqua" w:hAnsi="Book Antiqua"/>
          <w:sz w:val="24"/>
          <w:szCs w:val="24"/>
        </w:rPr>
        <w:t xml:space="preserve">O Conselho de Ministros da Comunidade dos Países de Língua Portuguesa (CPLP), reunido em </w:t>
      </w:r>
      <w:r w:rsidR="00D87E29">
        <w:rPr>
          <w:rFonts w:ascii="Book Antiqua" w:hAnsi="Book Antiqua"/>
          <w:sz w:val="24"/>
          <w:szCs w:val="24"/>
        </w:rPr>
        <w:t>Díli</w:t>
      </w:r>
      <w:r w:rsidRPr="009268BA">
        <w:rPr>
          <w:rFonts w:ascii="Book Antiqua" w:hAnsi="Book Antiqua"/>
          <w:sz w:val="24"/>
          <w:szCs w:val="24"/>
        </w:rPr>
        <w:t>, na sua X</w:t>
      </w:r>
      <w:r w:rsidR="00D87E29">
        <w:rPr>
          <w:rFonts w:ascii="Book Antiqua" w:hAnsi="Book Antiqua"/>
          <w:sz w:val="24"/>
          <w:szCs w:val="24"/>
        </w:rPr>
        <w:t>X</w:t>
      </w:r>
      <w:r w:rsidRPr="009268BA">
        <w:rPr>
          <w:rFonts w:ascii="Book Antiqua" w:hAnsi="Book Antiqua"/>
          <w:sz w:val="24"/>
          <w:szCs w:val="24"/>
        </w:rPr>
        <w:t xml:space="preserve"> Reunião Ordinária, </w:t>
      </w:r>
      <w:r w:rsidR="00C4608B">
        <w:rPr>
          <w:rFonts w:ascii="Book Antiqua" w:hAnsi="Book Antiqua"/>
          <w:sz w:val="24"/>
          <w:szCs w:val="24"/>
        </w:rPr>
        <w:t>no di</w:t>
      </w:r>
      <w:r w:rsidR="00DC0058">
        <w:rPr>
          <w:rFonts w:ascii="Book Antiqua" w:hAnsi="Book Antiqua"/>
          <w:sz w:val="24"/>
          <w:szCs w:val="24"/>
        </w:rPr>
        <w:t xml:space="preserve">a </w:t>
      </w:r>
      <w:r w:rsidR="00D87E29">
        <w:rPr>
          <w:rFonts w:ascii="Book Antiqua" w:hAnsi="Book Antiqua"/>
          <w:sz w:val="24"/>
          <w:szCs w:val="24"/>
        </w:rPr>
        <w:t xml:space="preserve">24 </w:t>
      </w:r>
      <w:r w:rsidR="007F7AFB" w:rsidRPr="009268BA">
        <w:rPr>
          <w:rFonts w:ascii="Book Antiqua" w:hAnsi="Book Antiqua"/>
          <w:sz w:val="24"/>
          <w:szCs w:val="24"/>
        </w:rPr>
        <w:t xml:space="preserve">de </w:t>
      </w:r>
      <w:r w:rsidRPr="009268BA">
        <w:rPr>
          <w:rFonts w:ascii="Book Antiqua" w:hAnsi="Book Antiqua"/>
          <w:sz w:val="24"/>
          <w:szCs w:val="24"/>
        </w:rPr>
        <w:t>Julho de 201</w:t>
      </w:r>
      <w:r w:rsidR="00D87E29">
        <w:rPr>
          <w:rFonts w:ascii="Book Antiqua" w:hAnsi="Book Antiqua"/>
          <w:sz w:val="24"/>
          <w:szCs w:val="24"/>
        </w:rPr>
        <w:t>5</w:t>
      </w:r>
      <w:r w:rsidRPr="009268BA">
        <w:rPr>
          <w:rFonts w:ascii="Book Antiqua" w:hAnsi="Book Antiqua"/>
          <w:sz w:val="24"/>
          <w:szCs w:val="24"/>
        </w:rPr>
        <w:t>;</w:t>
      </w:r>
    </w:p>
    <w:p w:rsidR="00D62DBB" w:rsidRDefault="00D62DBB" w:rsidP="000C3951">
      <w:pPr>
        <w:pStyle w:val="Corpodetexto"/>
        <w:jc w:val="both"/>
        <w:rPr>
          <w:rFonts w:ascii="Book Antiqua" w:hAnsi="Book Antiqua"/>
          <w:sz w:val="24"/>
          <w:szCs w:val="24"/>
        </w:rPr>
      </w:pPr>
    </w:p>
    <w:p w:rsidR="00625A49" w:rsidRPr="00625A49" w:rsidRDefault="00625A49" w:rsidP="000048C1">
      <w:pPr>
        <w:jc w:val="both"/>
        <w:rPr>
          <w:rFonts w:ascii="Book Antiqua" w:hAnsi="Book Antiqua"/>
          <w:sz w:val="24"/>
          <w:szCs w:val="24"/>
        </w:rPr>
      </w:pPr>
      <w:r w:rsidRPr="00625A49">
        <w:rPr>
          <w:rFonts w:ascii="Book Antiqua" w:hAnsi="Book Antiqua"/>
          <w:i/>
          <w:sz w:val="24"/>
          <w:szCs w:val="24"/>
        </w:rPr>
        <w:t>Ciente</w:t>
      </w:r>
      <w:r w:rsidRPr="00625A49">
        <w:rPr>
          <w:rFonts w:ascii="Book Antiqua" w:hAnsi="Book Antiqua"/>
          <w:sz w:val="24"/>
          <w:szCs w:val="24"/>
        </w:rPr>
        <w:t xml:space="preserve"> de que a educação é um dos fatores mais importantes para a transformação das sociedades, </w:t>
      </w:r>
      <w:r w:rsidR="00383EAC">
        <w:rPr>
          <w:rFonts w:ascii="Book Antiqua" w:hAnsi="Book Antiqua"/>
          <w:sz w:val="24"/>
          <w:szCs w:val="24"/>
        </w:rPr>
        <w:t>dado</w:t>
      </w:r>
      <w:r w:rsidRPr="00625A49">
        <w:rPr>
          <w:rFonts w:ascii="Book Antiqua" w:hAnsi="Book Antiqua"/>
          <w:sz w:val="24"/>
          <w:szCs w:val="24"/>
        </w:rPr>
        <w:t xml:space="preserve"> o acesso ao conhecimento e o desenvolvimento de capacidades técnicas contribu</w:t>
      </w:r>
      <w:r w:rsidR="00383EAC">
        <w:rPr>
          <w:rFonts w:ascii="Book Antiqua" w:hAnsi="Book Antiqua"/>
          <w:sz w:val="24"/>
          <w:szCs w:val="24"/>
        </w:rPr>
        <w:t>ir</w:t>
      </w:r>
      <w:r w:rsidRPr="00625A49">
        <w:rPr>
          <w:rFonts w:ascii="Book Antiqua" w:hAnsi="Book Antiqua"/>
          <w:sz w:val="24"/>
          <w:szCs w:val="24"/>
        </w:rPr>
        <w:t xml:space="preserve"> para o crescimento económico e a criação de emprego, permitindo a melhoria da qualidade de vida das populações;</w:t>
      </w:r>
    </w:p>
    <w:p w:rsidR="00625A49" w:rsidRPr="00625A49" w:rsidRDefault="00625A49" w:rsidP="00625A49">
      <w:pPr>
        <w:jc w:val="both"/>
        <w:rPr>
          <w:rFonts w:ascii="Book Antiqua" w:hAnsi="Book Antiqua"/>
          <w:sz w:val="24"/>
          <w:szCs w:val="24"/>
        </w:rPr>
      </w:pPr>
    </w:p>
    <w:p w:rsidR="00625A49" w:rsidRPr="00625A49" w:rsidRDefault="00625A49" w:rsidP="00625A49">
      <w:pPr>
        <w:jc w:val="both"/>
        <w:rPr>
          <w:rFonts w:ascii="Book Antiqua" w:hAnsi="Book Antiqua"/>
          <w:sz w:val="24"/>
          <w:szCs w:val="24"/>
        </w:rPr>
      </w:pPr>
      <w:r w:rsidRPr="000048C1">
        <w:rPr>
          <w:rFonts w:ascii="Book Antiqua" w:hAnsi="Book Antiqua"/>
          <w:i/>
          <w:sz w:val="24"/>
          <w:szCs w:val="24"/>
        </w:rPr>
        <w:t>Reafirmando</w:t>
      </w:r>
      <w:r w:rsidRPr="00625A49">
        <w:rPr>
          <w:rFonts w:ascii="Book Antiqua" w:hAnsi="Book Antiqua"/>
          <w:sz w:val="24"/>
          <w:szCs w:val="24"/>
        </w:rPr>
        <w:t xml:space="preserve"> a importância da educação para a consolidação dos objetivos da CPLP;</w:t>
      </w:r>
    </w:p>
    <w:p w:rsidR="000048C1" w:rsidRDefault="000048C1" w:rsidP="00625A49">
      <w:pPr>
        <w:jc w:val="both"/>
        <w:rPr>
          <w:rFonts w:ascii="Book Antiqua" w:hAnsi="Book Antiqua"/>
          <w:sz w:val="24"/>
          <w:szCs w:val="24"/>
        </w:rPr>
      </w:pPr>
    </w:p>
    <w:p w:rsidR="00625A49" w:rsidRPr="00625A49" w:rsidRDefault="00625A49" w:rsidP="00625A49">
      <w:pPr>
        <w:jc w:val="both"/>
        <w:rPr>
          <w:rFonts w:ascii="Book Antiqua" w:hAnsi="Book Antiqua"/>
          <w:sz w:val="24"/>
          <w:szCs w:val="24"/>
        </w:rPr>
      </w:pPr>
      <w:r w:rsidRPr="000048C1">
        <w:rPr>
          <w:rFonts w:ascii="Book Antiqua" w:hAnsi="Book Antiqua"/>
          <w:i/>
          <w:sz w:val="24"/>
          <w:szCs w:val="24"/>
        </w:rPr>
        <w:t>Considerando</w:t>
      </w:r>
      <w:r w:rsidRPr="00625A49">
        <w:rPr>
          <w:rFonts w:ascii="Book Antiqua" w:hAnsi="Book Antiqua"/>
          <w:sz w:val="24"/>
          <w:szCs w:val="24"/>
        </w:rPr>
        <w:t xml:space="preserve"> que o Ensino Técnico Profissionalizante é um eixo estruturante do Plano Estratégico de Cooperação Multilateral no Domínio da Educação</w:t>
      </w:r>
      <w:r w:rsidR="00383EAC">
        <w:rPr>
          <w:rFonts w:ascii="Book Antiqua" w:hAnsi="Book Antiqua"/>
          <w:sz w:val="24"/>
          <w:szCs w:val="24"/>
        </w:rPr>
        <w:t xml:space="preserve"> da CPLP</w:t>
      </w:r>
      <w:r w:rsidRPr="00625A49">
        <w:rPr>
          <w:rFonts w:ascii="Book Antiqua" w:hAnsi="Book Antiqua"/>
          <w:sz w:val="24"/>
          <w:szCs w:val="24"/>
        </w:rPr>
        <w:t>;</w:t>
      </w:r>
    </w:p>
    <w:p w:rsidR="00625A49" w:rsidRPr="00625A49" w:rsidRDefault="00625A49" w:rsidP="00625A49">
      <w:pPr>
        <w:jc w:val="both"/>
        <w:rPr>
          <w:rFonts w:ascii="Book Antiqua" w:hAnsi="Book Antiqua"/>
          <w:sz w:val="24"/>
          <w:szCs w:val="24"/>
        </w:rPr>
      </w:pPr>
    </w:p>
    <w:p w:rsidR="00625A49" w:rsidRPr="00625A49" w:rsidRDefault="00625A49" w:rsidP="000048C1">
      <w:pPr>
        <w:jc w:val="both"/>
        <w:rPr>
          <w:rFonts w:ascii="Book Antiqua" w:hAnsi="Book Antiqua"/>
          <w:sz w:val="24"/>
          <w:szCs w:val="24"/>
        </w:rPr>
      </w:pPr>
      <w:r w:rsidRPr="000048C1">
        <w:rPr>
          <w:rFonts w:ascii="Book Antiqua" w:hAnsi="Book Antiqua"/>
          <w:i/>
          <w:sz w:val="24"/>
          <w:szCs w:val="24"/>
        </w:rPr>
        <w:t>Reconhecendo</w:t>
      </w:r>
      <w:r w:rsidRPr="00625A49">
        <w:rPr>
          <w:rFonts w:ascii="Book Antiqua" w:hAnsi="Book Antiqua"/>
          <w:sz w:val="24"/>
          <w:szCs w:val="24"/>
        </w:rPr>
        <w:t xml:space="preserve"> que o Ensino Técnico Profissionalizante se apresenta como um instrumento central para o desenvolvimento de conhecimentos e capacidades técnicas, bem como para a capacitação técnica das populações da CPLP;</w:t>
      </w:r>
    </w:p>
    <w:p w:rsidR="00625A49" w:rsidRPr="00625A49" w:rsidRDefault="00625A49" w:rsidP="00625A49">
      <w:pPr>
        <w:jc w:val="both"/>
        <w:rPr>
          <w:rFonts w:ascii="Book Antiqua" w:hAnsi="Book Antiqua"/>
          <w:sz w:val="24"/>
          <w:szCs w:val="24"/>
        </w:rPr>
      </w:pPr>
    </w:p>
    <w:p w:rsidR="00625A49" w:rsidRPr="00625A49" w:rsidRDefault="00625A49" w:rsidP="00625A49">
      <w:pPr>
        <w:jc w:val="both"/>
        <w:rPr>
          <w:rFonts w:ascii="Book Antiqua" w:hAnsi="Book Antiqua"/>
          <w:sz w:val="24"/>
          <w:szCs w:val="24"/>
        </w:rPr>
      </w:pPr>
      <w:r w:rsidRPr="000048C1">
        <w:rPr>
          <w:rFonts w:ascii="Book Antiqua" w:hAnsi="Book Antiqua"/>
          <w:i/>
          <w:sz w:val="24"/>
          <w:szCs w:val="24"/>
        </w:rPr>
        <w:t>Atendendo</w:t>
      </w:r>
      <w:r w:rsidRPr="00625A49">
        <w:rPr>
          <w:rFonts w:ascii="Book Antiqua" w:hAnsi="Book Antiqua"/>
          <w:sz w:val="24"/>
          <w:szCs w:val="24"/>
        </w:rPr>
        <w:t xml:space="preserve"> à necessidade de reforçar as parcerias dos Estados</w:t>
      </w:r>
      <w:r w:rsidR="000048C1">
        <w:rPr>
          <w:rFonts w:ascii="Book Antiqua" w:hAnsi="Book Antiqua"/>
          <w:sz w:val="24"/>
          <w:szCs w:val="24"/>
        </w:rPr>
        <w:t>-</w:t>
      </w:r>
      <w:r w:rsidRPr="00625A49">
        <w:rPr>
          <w:rFonts w:ascii="Book Antiqua" w:hAnsi="Book Antiqua"/>
          <w:sz w:val="24"/>
          <w:szCs w:val="24"/>
        </w:rPr>
        <w:t>membros e a ligação em rede no que concerne a iniciativas no âmbito do Ensino Técnico Profissionalizante;</w:t>
      </w:r>
    </w:p>
    <w:p w:rsidR="00625A49" w:rsidRPr="00625A49" w:rsidRDefault="00625A49" w:rsidP="00625A49">
      <w:pPr>
        <w:jc w:val="both"/>
        <w:rPr>
          <w:rFonts w:ascii="Book Antiqua" w:hAnsi="Book Antiqua"/>
          <w:sz w:val="24"/>
          <w:szCs w:val="24"/>
        </w:rPr>
      </w:pPr>
    </w:p>
    <w:p w:rsidR="00625A49" w:rsidRPr="00625A49" w:rsidRDefault="00625A49" w:rsidP="00625A49">
      <w:pPr>
        <w:jc w:val="both"/>
        <w:rPr>
          <w:rFonts w:ascii="Book Antiqua" w:hAnsi="Book Antiqua"/>
          <w:sz w:val="24"/>
          <w:szCs w:val="24"/>
        </w:rPr>
      </w:pPr>
      <w:r w:rsidRPr="000048C1">
        <w:rPr>
          <w:rFonts w:ascii="Book Antiqua" w:hAnsi="Book Antiqua"/>
          <w:i/>
          <w:sz w:val="24"/>
          <w:szCs w:val="24"/>
        </w:rPr>
        <w:t>Ciente</w:t>
      </w:r>
      <w:r w:rsidRPr="00625A49">
        <w:rPr>
          <w:rFonts w:ascii="Book Antiqua" w:hAnsi="Book Antiqua"/>
          <w:sz w:val="24"/>
          <w:szCs w:val="24"/>
        </w:rPr>
        <w:t xml:space="preserve"> de que o Ensino </w:t>
      </w:r>
      <w:r w:rsidR="000048C1" w:rsidRPr="00625A49">
        <w:rPr>
          <w:rFonts w:ascii="Book Antiqua" w:hAnsi="Book Antiqua"/>
          <w:sz w:val="24"/>
          <w:szCs w:val="24"/>
        </w:rPr>
        <w:t>Técnico</w:t>
      </w:r>
      <w:r w:rsidRPr="00625A49">
        <w:rPr>
          <w:rFonts w:ascii="Book Antiqua" w:hAnsi="Book Antiqua"/>
          <w:sz w:val="24"/>
          <w:szCs w:val="24"/>
        </w:rPr>
        <w:t xml:space="preserve"> Profissionalizante deverá responder a desafios, tais como assegurar a inclusão dos alunos no sistema educativo, integrar uma vertente adequada de aprendizagem em contexto de trabalho, reforçar o alinhamento da formação com as necessidades do mercado de trabalho, promover a criação de emprego, desenvolver a orientação profissional e escolar, aumentar a sua atratividade e garantir a sua qualidade;</w:t>
      </w:r>
    </w:p>
    <w:p w:rsidR="00625A49" w:rsidRPr="00625A49" w:rsidRDefault="00625A49" w:rsidP="00625A49">
      <w:pPr>
        <w:jc w:val="both"/>
        <w:rPr>
          <w:rFonts w:ascii="Book Antiqua" w:hAnsi="Book Antiqua"/>
          <w:sz w:val="24"/>
          <w:szCs w:val="24"/>
        </w:rPr>
      </w:pPr>
    </w:p>
    <w:p w:rsidR="00625A49" w:rsidRPr="00625A49" w:rsidRDefault="00625A49" w:rsidP="00625A49">
      <w:pPr>
        <w:jc w:val="both"/>
        <w:rPr>
          <w:rFonts w:ascii="Book Antiqua" w:hAnsi="Book Antiqua"/>
          <w:sz w:val="24"/>
          <w:szCs w:val="24"/>
        </w:rPr>
      </w:pPr>
      <w:r w:rsidRPr="000048C1">
        <w:rPr>
          <w:rFonts w:ascii="Book Antiqua" w:hAnsi="Book Antiqua"/>
          <w:i/>
          <w:sz w:val="24"/>
          <w:szCs w:val="24"/>
        </w:rPr>
        <w:lastRenderedPageBreak/>
        <w:t>Tendo em conta</w:t>
      </w:r>
      <w:r w:rsidRPr="00625A49">
        <w:rPr>
          <w:rFonts w:ascii="Book Antiqua" w:hAnsi="Book Antiqua"/>
          <w:sz w:val="24"/>
          <w:szCs w:val="24"/>
        </w:rPr>
        <w:t xml:space="preserve"> as prioridades para </w:t>
      </w:r>
      <w:r w:rsidR="000048C1" w:rsidRPr="00625A49">
        <w:rPr>
          <w:rFonts w:ascii="Book Antiqua" w:hAnsi="Book Antiqua"/>
          <w:sz w:val="24"/>
          <w:szCs w:val="24"/>
        </w:rPr>
        <w:t>ações</w:t>
      </w:r>
      <w:r w:rsidRPr="00625A49">
        <w:rPr>
          <w:rFonts w:ascii="Book Antiqua" w:hAnsi="Book Antiqua"/>
          <w:sz w:val="24"/>
          <w:szCs w:val="24"/>
        </w:rPr>
        <w:t xml:space="preserve"> identificadas no Colóquio sobre o Ensino Técnico Profissionalizante realizado em Díli, em 14 de abril de 2015;</w:t>
      </w:r>
    </w:p>
    <w:p w:rsidR="00625A49" w:rsidRPr="00625A49" w:rsidRDefault="00625A49" w:rsidP="00625A49">
      <w:pPr>
        <w:jc w:val="both"/>
        <w:rPr>
          <w:rFonts w:ascii="Book Antiqua" w:hAnsi="Book Antiqua"/>
          <w:sz w:val="24"/>
          <w:szCs w:val="24"/>
        </w:rPr>
      </w:pPr>
    </w:p>
    <w:p w:rsidR="00D87E29" w:rsidRPr="009268BA" w:rsidRDefault="00D87E29" w:rsidP="000C3951">
      <w:pPr>
        <w:autoSpaceDE w:val="0"/>
        <w:autoSpaceDN w:val="0"/>
        <w:adjustRightInd w:val="0"/>
        <w:ind w:right="304"/>
        <w:jc w:val="both"/>
        <w:rPr>
          <w:rFonts w:ascii="Book Antiqua" w:hAnsi="Book Antiqua"/>
          <w:sz w:val="24"/>
          <w:szCs w:val="24"/>
        </w:rPr>
      </w:pPr>
    </w:p>
    <w:p w:rsidR="00C65434" w:rsidRPr="009268BA" w:rsidRDefault="00C65434" w:rsidP="003C16A7">
      <w:pPr>
        <w:tabs>
          <w:tab w:val="left" w:pos="8647"/>
        </w:tabs>
        <w:autoSpaceDE w:val="0"/>
        <w:autoSpaceDN w:val="0"/>
        <w:adjustRightInd w:val="0"/>
        <w:ind w:right="304"/>
        <w:jc w:val="both"/>
        <w:rPr>
          <w:rFonts w:ascii="Book Antiqua" w:hAnsi="Book Antiqua"/>
          <w:sz w:val="24"/>
          <w:szCs w:val="24"/>
        </w:rPr>
      </w:pPr>
      <w:r w:rsidRPr="009268BA">
        <w:rPr>
          <w:rFonts w:ascii="Book Antiqua" w:hAnsi="Book Antiqua"/>
          <w:b/>
          <w:sz w:val="24"/>
          <w:szCs w:val="24"/>
        </w:rPr>
        <w:t>DECIDE</w:t>
      </w:r>
      <w:r w:rsidRPr="009268BA">
        <w:rPr>
          <w:rFonts w:ascii="Book Antiqua" w:hAnsi="Book Antiqua"/>
          <w:sz w:val="24"/>
          <w:szCs w:val="24"/>
        </w:rPr>
        <w:t>:</w:t>
      </w:r>
    </w:p>
    <w:p w:rsidR="00A135AB" w:rsidRPr="009268BA" w:rsidRDefault="0061590E" w:rsidP="00A135AB">
      <w:pPr>
        <w:tabs>
          <w:tab w:val="left" w:pos="8647"/>
        </w:tabs>
        <w:autoSpaceDE w:val="0"/>
        <w:autoSpaceDN w:val="0"/>
        <w:adjustRightInd w:val="0"/>
        <w:ind w:right="304"/>
        <w:jc w:val="both"/>
        <w:rPr>
          <w:rFonts w:ascii="Book Antiqua" w:hAnsi="Book Antiqua"/>
          <w:sz w:val="24"/>
          <w:szCs w:val="24"/>
        </w:rPr>
      </w:pPr>
      <w:r w:rsidRPr="00D61223">
        <w:rPr>
          <w:rFonts w:ascii="Book Antiqua" w:hAnsi="Book Antiqua"/>
          <w:sz w:val="24"/>
          <w:szCs w:val="24"/>
        </w:rPr>
        <w:t xml:space="preserve"> </w:t>
      </w:r>
    </w:p>
    <w:p w:rsidR="00625A49" w:rsidRPr="00D454B0" w:rsidRDefault="00625A49" w:rsidP="000048C1">
      <w:pPr>
        <w:pStyle w:val="PargrafodaLista"/>
        <w:numPr>
          <w:ilvl w:val="0"/>
          <w:numId w:val="8"/>
        </w:numPr>
        <w:ind w:left="714" w:hanging="357"/>
        <w:jc w:val="both"/>
        <w:rPr>
          <w:rFonts w:ascii="Book Antiqua" w:hAnsi="Book Antiqua"/>
          <w:sz w:val="24"/>
          <w:szCs w:val="24"/>
        </w:rPr>
      </w:pPr>
      <w:r w:rsidRPr="00D454B0">
        <w:rPr>
          <w:rFonts w:ascii="Book Antiqua" w:hAnsi="Book Antiqua"/>
          <w:i/>
          <w:sz w:val="24"/>
          <w:szCs w:val="24"/>
        </w:rPr>
        <w:t>Recomendar</w:t>
      </w:r>
      <w:r w:rsidRPr="00D454B0">
        <w:rPr>
          <w:rFonts w:ascii="Book Antiqua" w:hAnsi="Book Antiqua"/>
          <w:sz w:val="24"/>
          <w:szCs w:val="24"/>
        </w:rPr>
        <w:t xml:space="preserve"> ao Secretariado Executivo que promova e acompanhe o reforço da qualidade, do ensino e da formação em matéria de Ensino Técnico Profissionalizante, com vista a encontrar mecanismos de partilha de experiências que se revelem adequadas à criação de emprego e promoção da inserção socioprofissional de jovens e adultos dos Estados</w:t>
      </w:r>
      <w:r w:rsidR="000048C1">
        <w:rPr>
          <w:rFonts w:ascii="Book Antiqua" w:hAnsi="Book Antiqua"/>
          <w:sz w:val="24"/>
          <w:szCs w:val="24"/>
        </w:rPr>
        <w:t>-</w:t>
      </w:r>
      <w:r w:rsidRPr="00D454B0">
        <w:rPr>
          <w:rFonts w:ascii="Book Antiqua" w:hAnsi="Book Antiqua"/>
          <w:sz w:val="24"/>
          <w:szCs w:val="24"/>
        </w:rPr>
        <w:t xml:space="preserve"> membros.</w:t>
      </w:r>
    </w:p>
    <w:p w:rsidR="00625A49" w:rsidRPr="00D454B0" w:rsidRDefault="00625A49" w:rsidP="00625A49">
      <w:pPr>
        <w:pStyle w:val="PargrafodaLista"/>
        <w:jc w:val="both"/>
        <w:rPr>
          <w:rFonts w:ascii="Book Antiqua" w:hAnsi="Book Antiqua"/>
          <w:sz w:val="24"/>
          <w:szCs w:val="24"/>
        </w:rPr>
      </w:pPr>
    </w:p>
    <w:p w:rsidR="00625A49" w:rsidRPr="00D454B0" w:rsidRDefault="00625A49" w:rsidP="000048C1">
      <w:pPr>
        <w:pStyle w:val="PargrafodaLista"/>
        <w:numPr>
          <w:ilvl w:val="0"/>
          <w:numId w:val="8"/>
        </w:numPr>
        <w:ind w:left="714" w:hanging="357"/>
        <w:jc w:val="both"/>
        <w:rPr>
          <w:rFonts w:ascii="Book Antiqua" w:hAnsi="Book Antiqua"/>
          <w:sz w:val="24"/>
          <w:szCs w:val="24"/>
        </w:rPr>
      </w:pPr>
      <w:r w:rsidRPr="00D454B0">
        <w:rPr>
          <w:rFonts w:ascii="Book Antiqua" w:hAnsi="Book Antiqua"/>
          <w:i/>
          <w:sz w:val="24"/>
          <w:szCs w:val="24"/>
        </w:rPr>
        <w:t>Recomendar</w:t>
      </w:r>
      <w:r w:rsidRPr="00D454B0">
        <w:rPr>
          <w:rFonts w:ascii="Book Antiqua" w:hAnsi="Book Antiqua"/>
          <w:sz w:val="24"/>
          <w:szCs w:val="24"/>
        </w:rPr>
        <w:t xml:space="preserve"> ao Secretariado Executivo que promova e acompanhe, em estreita articulação com os Estados</w:t>
      </w:r>
      <w:r w:rsidR="000048C1">
        <w:rPr>
          <w:rFonts w:ascii="Book Antiqua" w:hAnsi="Book Antiqua"/>
          <w:sz w:val="24"/>
          <w:szCs w:val="24"/>
        </w:rPr>
        <w:t>-</w:t>
      </w:r>
      <w:r w:rsidRPr="00D454B0">
        <w:rPr>
          <w:rFonts w:ascii="Book Antiqua" w:hAnsi="Book Antiqua"/>
          <w:sz w:val="24"/>
          <w:szCs w:val="24"/>
        </w:rPr>
        <w:t>membros, o desenvolvimento dos projetos e das iniciativas relevantes dos Estados</w:t>
      </w:r>
      <w:r w:rsidR="000048C1">
        <w:rPr>
          <w:rFonts w:ascii="Book Antiqua" w:hAnsi="Book Antiqua"/>
          <w:sz w:val="24"/>
          <w:szCs w:val="24"/>
        </w:rPr>
        <w:t>-</w:t>
      </w:r>
      <w:r w:rsidRPr="00D454B0">
        <w:rPr>
          <w:rFonts w:ascii="Book Antiqua" w:hAnsi="Book Antiqua"/>
          <w:sz w:val="24"/>
          <w:szCs w:val="24"/>
        </w:rPr>
        <w:t>membros em matéria de Ensino Técnico Profissionalizante, incluindo cursos de formação e capacitação à distância e com recurso às tecnologias de informação e comunicação, tendo em vista o Plano Estratégico de Cooperação Multilateral no Domínio da Educação na CPLP, no primeiro biénio (2015-2016).</w:t>
      </w:r>
    </w:p>
    <w:p w:rsidR="00625A49" w:rsidRPr="00D454B0" w:rsidRDefault="00625A49" w:rsidP="00625A49">
      <w:pPr>
        <w:pStyle w:val="PargrafodaLista"/>
        <w:jc w:val="both"/>
        <w:rPr>
          <w:rFonts w:ascii="Book Antiqua" w:hAnsi="Book Antiqua"/>
          <w:sz w:val="24"/>
          <w:szCs w:val="24"/>
        </w:rPr>
      </w:pPr>
    </w:p>
    <w:p w:rsidR="00625A49" w:rsidRPr="00D454B0" w:rsidRDefault="00625A49" w:rsidP="000048C1">
      <w:pPr>
        <w:pStyle w:val="PargrafodaLista"/>
        <w:numPr>
          <w:ilvl w:val="0"/>
          <w:numId w:val="8"/>
        </w:numPr>
        <w:ind w:left="714" w:hanging="357"/>
        <w:jc w:val="both"/>
        <w:rPr>
          <w:rFonts w:ascii="Book Antiqua" w:hAnsi="Book Antiqua"/>
          <w:sz w:val="24"/>
          <w:szCs w:val="24"/>
        </w:rPr>
      </w:pPr>
      <w:r w:rsidRPr="00D454B0">
        <w:rPr>
          <w:rFonts w:ascii="Book Antiqua" w:hAnsi="Book Antiqua"/>
          <w:i/>
          <w:sz w:val="24"/>
          <w:szCs w:val="24"/>
        </w:rPr>
        <w:t xml:space="preserve">Instar </w:t>
      </w:r>
      <w:r w:rsidRPr="00D454B0">
        <w:rPr>
          <w:rFonts w:ascii="Book Antiqua" w:hAnsi="Book Antiqua"/>
          <w:sz w:val="24"/>
          <w:szCs w:val="24"/>
        </w:rPr>
        <w:t>o Secretariado Executivo, em estreita articulação com os Estados</w:t>
      </w:r>
      <w:r w:rsidR="000048C1">
        <w:rPr>
          <w:rFonts w:ascii="Book Antiqua" w:hAnsi="Book Antiqua"/>
          <w:sz w:val="24"/>
          <w:szCs w:val="24"/>
        </w:rPr>
        <w:t>-</w:t>
      </w:r>
      <w:r w:rsidRPr="00D454B0">
        <w:rPr>
          <w:rFonts w:ascii="Book Antiqua" w:hAnsi="Book Antiqua"/>
          <w:sz w:val="24"/>
          <w:szCs w:val="24"/>
        </w:rPr>
        <w:t xml:space="preserve"> membros, a desenvolver parcerias com organizações internacionais, em projetos relevantes em matéria de Ensino Técnico Profissionalizante, para maior projeção das ações e redes criadas no âmbito da implementação do Plano Estratégico de Cooperação Multilateral no Domínio da Educação na CPLP e seu desenvolvimento. </w:t>
      </w:r>
    </w:p>
    <w:p w:rsidR="00625A49" w:rsidRPr="009E54DC" w:rsidRDefault="00625A49" w:rsidP="00625A49">
      <w:pPr>
        <w:pStyle w:val="PargrafodaLista"/>
        <w:jc w:val="both"/>
        <w:rPr>
          <w:sz w:val="24"/>
          <w:szCs w:val="24"/>
        </w:rPr>
      </w:pPr>
    </w:p>
    <w:p w:rsidR="00CE1E2C" w:rsidRDefault="00CE1E2C" w:rsidP="00CE1E2C">
      <w:pPr>
        <w:jc w:val="both"/>
        <w:rPr>
          <w:rFonts w:ascii="Book Antiqua" w:hAnsi="Book Antiqua"/>
          <w:sz w:val="24"/>
          <w:szCs w:val="24"/>
        </w:rPr>
      </w:pPr>
    </w:p>
    <w:p w:rsidR="00CE1E2C" w:rsidRDefault="00CE1E2C" w:rsidP="00CE1E2C">
      <w:pPr>
        <w:jc w:val="both"/>
        <w:rPr>
          <w:rFonts w:ascii="Book Antiqua" w:hAnsi="Book Antiqua"/>
          <w:sz w:val="24"/>
          <w:szCs w:val="24"/>
        </w:rPr>
      </w:pPr>
    </w:p>
    <w:p w:rsidR="00CE1E2C" w:rsidRDefault="00CE1E2C" w:rsidP="00CE1E2C">
      <w:pPr>
        <w:jc w:val="both"/>
        <w:rPr>
          <w:rFonts w:ascii="Book Antiqua" w:hAnsi="Book Antiqua"/>
          <w:sz w:val="24"/>
          <w:szCs w:val="24"/>
        </w:rPr>
      </w:pPr>
    </w:p>
    <w:p w:rsidR="00CE1E2C" w:rsidRDefault="00CE1E2C" w:rsidP="00CE1E2C">
      <w:pPr>
        <w:jc w:val="both"/>
        <w:rPr>
          <w:rFonts w:ascii="Book Antiqua" w:hAnsi="Book Antiqua"/>
          <w:sz w:val="24"/>
          <w:szCs w:val="24"/>
        </w:rPr>
      </w:pPr>
    </w:p>
    <w:p w:rsidR="00C65434" w:rsidRPr="009268BA" w:rsidRDefault="00CE1E2C" w:rsidP="00CE1E2C">
      <w:pPr>
        <w:jc w:val="both"/>
        <w:rPr>
          <w:rFonts w:ascii="Book Antiqua" w:hAnsi="Book Antiqua"/>
          <w:sz w:val="24"/>
          <w:szCs w:val="24"/>
        </w:rPr>
      </w:pPr>
      <w:r w:rsidRPr="009268BA">
        <w:rPr>
          <w:rFonts w:ascii="Book Antiqua" w:hAnsi="Book Antiqua"/>
          <w:sz w:val="24"/>
          <w:szCs w:val="24"/>
        </w:rPr>
        <w:t xml:space="preserve"> </w:t>
      </w:r>
    </w:p>
    <w:p w:rsidR="00C65434" w:rsidRPr="009268BA" w:rsidRDefault="00C65434" w:rsidP="003C16A7">
      <w:pPr>
        <w:tabs>
          <w:tab w:val="left" w:pos="8504"/>
        </w:tabs>
        <w:ind w:right="283"/>
        <w:jc w:val="right"/>
        <w:rPr>
          <w:rFonts w:ascii="Book Antiqua" w:hAnsi="Book Antiqua"/>
          <w:sz w:val="24"/>
          <w:szCs w:val="24"/>
        </w:rPr>
      </w:pPr>
      <w:r w:rsidRPr="009268BA">
        <w:rPr>
          <w:rFonts w:ascii="Book Antiqua" w:hAnsi="Book Antiqua"/>
          <w:sz w:val="24"/>
          <w:szCs w:val="24"/>
        </w:rPr>
        <w:t xml:space="preserve">Feita em </w:t>
      </w:r>
      <w:r w:rsidR="006C6911">
        <w:rPr>
          <w:rFonts w:ascii="Book Antiqua" w:hAnsi="Book Antiqua"/>
          <w:sz w:val="24"/>
          <w:szCs w:val="24"/>
        </w:rPr>
        <w:t>Díli</w:t>
      </w:r>
      <w:r w:rsidRPr="009268BA">
        <w:rPr>
          <w:rFonts w:ascii="Book Antiqua" w:hAnsi="Book Antiqua"/>
          <w:sz w:val="24"/>
          <w:szCs w:val="24"/>
        </w:rPr>
        <w:t xml:space="preserve">, a </w:t>
      </w:r>
      <w:r w:rsidR="006C6911">
        <w:rPr>
          <w:rFonts w:ascii="Book Antiqua" w:hAnsi="Book Antiqua"/>
          <w:sz w:val="24"/>
          <w:szCs w:val="24"/>
        </w:rPr>
        <w:t>24 de j</w:t>
      </w:r>
      <w:r w:rsidRPr="009268BA">
        <w:rPr>
          <w:rFonts w:ascii="Book Antiqua" w:hAnsi="Book Antiqua"/>
          <w:sz w:val="24"/>
          <w:szCs w:val="24"/>
        </w:rPr>
        <w:t>ulho de 201</w:t>
      </w:r>
      <w:r w:rsidR="006C6911">
        <w:rPr>
          <w:rFonts w:ascii="Book Antiqua" w:hAnsi="Book Antiqua"/>
          <w:sz w:val="24"/>
          <w:szCs w:val="24"/>
        </w:rPr>
        <w:t>5</w:t>
      </w:r>
    </w:p>
    <w:p w:rsidR="00F04BC9" w:rsidRPr="009268BA" w:rsidRDefault="00F04BC9" w:rsidP="00C65434">
      <w:pPr>
        <w:pStyle w:val="Corpodetexto"/>
        <w:tabs>
          <w:tab w:val="left" w:pos="8931"/>
        </w:tabs>
        <w:ind w:right="304"/>
        <w:jc w:val="both"/>
        <w:rPr>
          <w:rFonts w:ascii="Book Antiqua" w:hAnsi="Book Antiqua"/>
          <w:sz w:val="24"/>
          <w:szCs w:val="24"/>
        </w:rPr>
      </w:pPr>
    </w:p>
    <w:sectPr w:rsidR="00F04BC9" w:rsidRPr="009268BA" w:rsidSect="005E022C">
      <w:headerReference w:type="default" r:id="rId8"/>
      <w:footerReference w:type="even" r:id="rId9"/>
      <w:footerReference w:type="default" r:id="rId10"/>
      <w:pgSz w:w="11907" w:h="16839" w:code="9"/>
      <w:pgMar w:top="1701" w:right="1701" w:bottom="1418" w:left="1701" w:header="720" w:footer="141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7A6" w:rsidRDefault="002417A6">
      <w:r>
        <w:separator/>
      </w:r>
    </w:p>
  </w:endnote>
  <w:endnote w:type="continuationSeparator" w:id="0">
    <w:p w:rsidR="002417A6" w:rsidRDefault="0024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69" w:rsidRDefault="003C52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776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77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7769" w:rsidRDefault="0000776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41" w:rsidRPr="007A2F41" w:rsidRDefault="003C52DF">
    <w:pPr>
      <w:pStyle w:val="Rodap"/>
      <w:jc w:val="right"/>
      <w:rPr>
        <w:rFonts w:ascii="Book Antiqua" w:hAnsi="Book Antiqua"/>
      </w:rPr>
    </w:pPr>
    <w:r w:rsidRPr="007A2F41">
      <w:rPr>
        <w:rFonts w:ascii="Book Antiqua" w:hAnsi="Book Antiqua"/>
      </w:rPr>
      <w:fldChar w:fldCharType="begin"/>
    </w:r>
    <w:r w:rsidR="007A2F41" w:rsidRPr="007A2F41">
      <w:rPr>
        <w:rFonts w:ascii="Book Antiqua" w:hAnsi="Book Antiqua"/>
      </w:rPr>
      <w:instrText>PAGE   \* MERGEFORMAT</w:instrText>
    </w:r>
    <w:r w:rsidRPr="007A2F41">
      <w:rPr>
        <w:rFonts w:ascii="Book Antiqua" w:hAnsi="Book Antiqua"/>
      </w:rPr>
      <w:fldChar w:fldCharType="separate"/>
    </w:r>
    <w:r w:rsidR="00417E54">
      <w:rPr>
        <w:rFonts w:ascii="Book Antiqua" w:hAnsi="Book Antiqua"/>
        <w:noProof/>
      </w:rPr>
      <w:t>2</w:t>
    </w:r>
    <w:r w:rsidRPr="007A2F41">
      <w:rPr>
        <w:rFonts w:ascii="Book Antiqua" w:hAnsi="Book Antiqua"/>
      </w:rPr>
      <w:fldChar w:fldCharType="end"/>
    </w:r>
  </w:p>
  <w:p w:rsidR="00007769" w:rsidRDefault="0000776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7A6" w:rsidRDefault="002417A6">
      <w:r>
        <w:separator/>
      </w:r>
    </w:p>
  </w:footnote>
  <w:footnote w:type="continuationSeparator" w:id="0">
    <w:p w:rsidR="002417A6" w:rsidRDefault="00241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E50" w:rsidRDefault="005B5E50" w:rsidP="005B5E50">
    <w:pPr>
      <w:pStyle w:val="Cabealho"/>
      <w:jc w:val="right"/>
      <w:rPr>
        <w:rFonts w:ascii="Book Antiqua" w:hAnsi="Book Antiqua"/>
        <w:sz w:val="22"/>
        <w:szCs w:val="22"/>
      </w:rPr>
    </w:pPr>
  </w:p>
  <w:p w:rsidR="005B5E50" w:rsidRPr="005B5E50" w:rsidRDefault="005B5E50" w:rsidP="005B5E50">
    <w:pPr>
      <w:pStyle w:val="Cabealho"/>
      <w:jc w:val="right"/>
      <w:rPr>
        <w:rFonts w:ascii="Book Antiqua" w:hAnsi="Book Antiqua"/>
        <w:sz w:val="22"/>
        <w:szCs w:val="22"/>
      </w:rPr>
    </w:pPr>
  </w:p>
  <w:p w:rsidR="00795FB5" w:rsidRPr="005B5E50" w:rsidRDefault="00795FB5">
    <w:pPr>
      <w:pStyle w:val="Cabealho"/>
      <w:rPr>
        <w:rFonts w:ascii="Book Antiqua" w:hAnsi="Book Antiqua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1E1"/>
    <w:multiLevelType w:val="hybridMultilevel"/>
    <w:tmpl w:val="A616132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A2FB7"/>
    <w:multiLevelType w:val="hybridMultilevel"/>
    <w:tmpl w:val="59EC313C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17220B"/>
    <w:multiLevelType w:val="hybridMultilevel"/>
    <w:tmpl w:val="4D88D0C8"/>
    <w:lvl w:ilvl="0" w:tplc="05781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1B40"/>
    <w:multiLevelType w:val="hybridMultilevel"/>
    <w:tmpl w:val="5BA8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B262F"/>
    <w:multiLevelType w:val="hybridMultilevel"/>
    <w:tmpl w:val="264CB4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07619"/>
    <w:multiLevelType w:val="hybridMultilevel"/>
    <w:tmpl w:val="BB82F906"/>
    <w:lvl w:ilvl="0" w:tplc="A1664C7C">
      <w:start w:val="1"/>
      <w:numFmt w:val="decimal"/>
      <w:lvlText w:val="%1."/>
      <w:lvlJc w:val="left"/>
      <w:pPr>
        <w:ind w:left="70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20" w:hanging="360"/>
      </w:pPr>
    </w:lvl>
    <w:lvl w:ilvl="2" w:tplc="0816001B" w:tentative="1">
      <w:start w:val="1"/>
      <w:numFmt w:val="lowerRoman"/>
      <w:lvlText w:val="%3."/>
      <w:lvlJc w:val="right"/>
      <w:pPr>
        <w:ind w:left="2140" w:hanging="180"/>
      </w:pPr>
    </w:lvl>
    <w:lvl w:ilvl="3" w:tplc="0816000F" w:tentative="1">
      <w:start w:val="1"/>
      <w:numFmt w:val="decimal"/>
      <w:lvlText w:val="%4."/>
      <w:lvlJc w:val="left"/>
      <w:pPr>
        <w:ind w:left="2860" w:hanging="360"/>
      </w:pPr>
    </w:lvl>
    <w:lvl w:ilvl="4" w:tplc="08160019" w:tentative="1">
      <w:start w:val="1"/>
      <w:numFmt w:val="lowerLetter"/>
      <w:lvlText w:val="%5."/>
      <w:lvlJc w:val="left"/>
      <w:pPr>
        <w:ind w:left="3580" w:hanging="360"/>
      </w:pPr>
    </w:lvl>
    <w:lvl w:ilvl="5" w:tplc="0816001B" w:tentative="1">
      <w:start w:val="1"/>
      <w:numFmt w:val="lowerRoman"/>
      <w:lvlText w:val="%6."/>
      <w:lvlJc w:val="right"/>
      <w:pPr>
        <w:ind w:left="4300" w:hanging="180"/>
      </w:pPr>
    </w:lvl>
    <w:lvl w:ilvl="6" w:tplc="0816000F" w:tentative="1">
      <w:start w:val="1"/>
      <w:numFmt w:val="decimal"/>
      <w:lvlText w:val="%7."/>
      <w:lvlJc w:val="left"/>
      <w:pPr>
        <w:ind w:left="5020" w:hanging="360"/>
      </w:pPr>
    </w:lvl>
    <w:lvl w:ilvl="7" w:tplc="08160019" w:tentative="1">
      <w:start w:val="1"/>
      <w:numFmt w:val="lowerLetter"/>
      <w:lvlText w:val="%8."/>
      <w:lvlJc w:val="left"/>
      <w:pPr>
        <w:ind w:left="5740" w:hanging="360"/>
      </w:pPr>
    </w:lvl>
    <w:lvl w:ilvl="8" w:tplc="08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7387B95"/>
    <w:multiLevelType w:val="hybridMultilevel"/>
    <w:tmpl w:val="3028B9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A7FBA"/>
    <w:multiLevelType w:val="hybridMultilevel"/>
    <w:tmpl w:val="EABCC6E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01F16"/>
    <w:rsid w:val="000003DF"/>
    <w:rsid w:val="00004049"/>
    <w:rsid w:val="000048C1"/>
    <w:rsid w:val="00007769"/>
    <w:rsid w:val="00017A23"/>
    <w:rsid w:val="0002309D"/>
    <w:rsid w:val="0004590C"/>
    <w:rsid w:val="00045FA8"/>
    <w:rsid w:val="00052F59"/>
    <w:rsid w:val="00054AFD"/>
    <w:rsid w:val="00067027"/>
    <w:rsid w:val="000A28AE"/>
    <w:rsid w:val="000A7F40"/>
    <w:rsid w:val="000C1782"/>
    <w:rsid w:val="000C3951"/>
    <w:rsid w:val="000D1447"/>
    <w:rsid w:val="000D5CEB"/>
    <w:rsid w:val="000F2993"/>
    <w:rsid w:val="00105014"/>
    <w:rsid w:val="0012761A"/>
    <w:rsid w:val="00133D47"/>
    <w:rsid w:val="00135D51"/>
    <w:rsid w:val="00140432"/>
    <w:rsid w:val="001417A2"/>
    <w:rsid w:val="00157109"/>
    <w:rsid w:val="00160F31"/>
    <w:rsid w:val="00171FE5"/>
    <w:rsid w:val="00175701"/>
    <w:rsid w:val="00177735"/>
    <w:rsid w:val="00194801"/>
    <w:rsid w:val="001975BB"/>
    <w:rsid w:val="001A2671"/>
    <w:rsid w:val="001A294D"/>
    <w:rsid w:val="001B3837"/>
    <w:rsid w:val="001F39AA"/>
    <w:rsid w:val="00200672"/>
    <w:rsid w:val="0020432F"/>
    <w:rsid w:val="00235308"/>
    <w:rsid w:val="002417A6"/>
    <w:rsid w:val="002418C0"/>
    <w:rsid w:val="002508DE"/>
    <w:rsid w:val="0028161D"/>
    <w:rsid w:val="002B7E4E"/>
    <w:rsid w:val="002D2D41"/>
    <w:rsid w:val="002D5523"/>
    <w:rsid w:val="002F7685"/>
    <w:rsid w:val="003131FD"/>
    <w:rsid w:val="00313CA4"/>
    <w:rsid w:val="00315553"/>
    <w:rsid w:val="003223F3"/>
    <w:rsid w:val="00327866"/>
    <w:rsid w:val="00337D1F"/>
    <w:rsid w:val="00342576"/>
    <w:rsid w:val="00346B44"/>
    <w:rsid w:val="0036058B"/>
    <w:rsid w:val="00383EAC"/>
    <w:rsid w:val="00385D49"/>
    <w:rsid w:val="00396643"/>
    <w:rsid w:val="003A5D30"/>
    <w:rsid w:val="003A7F02"/>
    <w:rsid w:val="003B2163"/>
    <w:rsid w:val="003B3241"/>
    <w:rsid w:val="003B73E0"/>
    <w:rsid w:val="003C16A7"/>
    <w:rsid w:val="003C52DF"/>
    <w:rsid w:val="003D188E"/>
    <w:rsid w:val="003F28DF"/>
    <w:rsid w:val="00405F60"/>
    <w:rsid w:val="004133C1"/>
    <w:rsid w:val="00417ADD"/>
    <w:rsid w:val="00417E54"/>
    <w:rsid w:val="00420291"/>
    <w:rsid w:val="00420B56"/>
    <w:rsid w:val="0045009A"/>
    <w:rsid w:val="00451F38"/>
    <w:rsid w:val="004649D6"/>
    <w:rsid w:val="004723B3"/>
    <w:rsid w:val="00486087"/>
    <w:rsid w:val="00490013"/>
    <w:rsid w:val="00492267"/>
    <w:rsid w:val="004A1A5C"/>
    <w:rsid w:val="004B306A"/>
    <w:rsid w:val="004B3C0F"/>
    <w:rsid w:val="004B42B5"/>
    <w:rsid w:val="004F1451"/>
    <w:rsid w:val="00512996"/>
    <w:rsid w:val="0051522F"/>
    <w:rsid w:val="00521695"/>
    <w:rsid w:val="0052339F"/>
    <w:rsid w:val="00526998"/>
    <w:rsid w:val="00530249"/>
    <w:rsid w:val="005360AA"/>
    <w:rsid w:val="00536232"/>
    <w:rsid w:val="005443F6"/>
    <w:rsid w:val="00550E84"/>
    <w:rsid w:val="005631B0"/>
    <w:rsid w:val="0056372B"/>
    <w:rsid w:val="00590D2B"/>
    <w:rsid w:val="005A083C"/>
    <w:rsid w:val="005B1B90"/>
    <w:rsid w:val="005B1BBC"/>
    <w:rsid w:val="005B2A3F"/>
    <w:rsid w:val="005B5E50"/>
    <w:rsid w:val="005B711E"/>
    <w:rsid w:val="005C0730"/>
    <w:rsid w:val="005D479F"/>
    <w:rsid w:val="005D6EDA"/>
    <w:rsid w:val="005E022C"/>
    <w:rsid w:val="005E096F"/>
    <w:rsid w:val="005E22D1"/>
    <w:rsid w:val="005E389D"/>
    <w:rsid w:val="00603A94"/>
    <w:rsid w:val="00605F65"/>
    <w:rsid w:val="0061590E"/>
    <w:rsid w:val="00616E2B"/>
    <w:rsid w:val="00625A49"/>
    <w:rsid w:val="006404B0"/>
    <w:rsid w:val="00646844"/>
    <w:rsid w:val="00677343"/>
    <w:rsid w:val="0068580E"/>
    <w:rsid w:val="00687F2C"/>
    <w:rsid w:val="00692614"/>
    <w:rsid w:val="006A1A01"/>
    <w:rsid w:val="006A28EC"/>
    <w:rsid w:val="006C6911"/>
    <w:rsid w:val="006D08C5"/>
    <w:rsid w:val="006D2EBA"/>
    <w:rsid w:val="006E27CB"/>
    <w:rsid w:val="006E67DB"/>
    <w:rsid w:val="00702305"/>
    <w:rsid w:val="00737B3A"/>
    <w:rsid w:val="00747265"/>
    <w:rsid w:val="00761FD0"/>
    <w:rsid w:val="007668F6"/>
    <w:rsid w:val="00772ADE"/>
    <w:rsid w:val="00774461"/>
    <w:rsid w:val="00795FB5"/>
    <w:rsid w:val="007A2F41"/>
    <w:rsid w:val="007A5672"/>
    <w:rsid w:val="007B098F"/>
    <w:rsid w:val="007B2BB3"/>
    <w:rsid w:val="007D5AF7"/>
    <w:rsid w:val="007E0438"/>
    <w:rsid w:val="007E6C17"/>
    <w:rsid w:val="007F7AFB"/>
    <w:rsid w:val="007F7C6A"/>
    <w:rsid w:val="00802D2A"/>
    <w:rsid w:val="00805BF2"/>
    <w:rsid w:val="008064BB"/>
    <w:rsid w:val="00806FBE"/>
    <w:rsid w:val="0081485A"/>
    <w:rsid w:val="00814B12"/>
    <w:rsid w:val="0082143E"/>
    <w:rsid w:val="008244BF"/>
    <w:rsid w:val="00861C3C"/>
    <w:rsid w:val="00861D70"/>
    <w:rsid w:val="00870BFC"/>
    <w:rsid w:val="0088542B"/>
    <w:rsid w:val="008862FB"/>
    <w:rsid w:val="00894DEE"/>
    <w:rsid w:val="008A2B55"/>
    <w:rsid w:val="008B39B1"/>
    <w:rsid w:val="008E005C"/>
    <w:rsid w:val="008E0C6C"/>
    <w:rsid w:val="008E30E8"/>
    <w:rsid w:val="00907A86"/>
    <w:rsid w:val="009268BA"/>
    <w:rsid w:val="009374AE"/>
    <w:rsid w:val="00937621"/>
    <w:rsid w:val="00940D5A"/>
    <w:rsid w:val="00956F71"/>
    <w:rsid w:val="009608FC"/>
    <w:rsid w:val="00973295"/>
    <w:rsid w:val="0097713A"/>
    <w:rsid w:val="00994260"/>
    <w:rsid w:val="009D1D83"/>
    <w:rsid w:val="009E62DF"/>
    <w:rsid w:val="009E6495"/>
    <w:rsid w:val="009F1087"/>
    <w:rsid w:val="00A041C0"/>
    <w:rsid w:val="00A07696"/>
    <w:rsid w:val="00A11B10"/>
    <w:rsid w:val="00A135AB"/>
    <w:rsid w:val="00A23B51"/>
    <w:rsid w:val="00A41AFA"/>
    <w:rsid w:val="00A63F24"/>
    <w:rsid w:val="00A7195B"/>
    <w:rsid w:val="00A74C70"/>
    <w:rsid w:val="00A765A3"/>
    <w:rsid w:val="00A94D34"/>
    <w:rsid w:val="00AA070D"/>
    <w:rsid w:val="00AB04E9"/>
    <w:rsid w:val="00AB225C"/>
    <w:rsid w:val="00AB326D"/>
    <w:rsid w:val="00AB7AA6"/>
    <w:rsid w:val="00AB7FC7"/>
    <w:rsid w:val="00AC52D7"/>
    <w:rsid w:val="00AC6B5C"/>
    <w:rsid w:val="00AD5E74"/>
    <w:rsid w:val="00AE2F37"/>
    <w:rsid w:val="00AF59D6"/>
    <w:rsid w:val="00B13857"/>
    <w:rsid w:val="00B222BA"/>
    <w:rsid w:val="00B41D59"/>
    <w:rsid w:val="00B528D3"/>
    <w:rsid w:val="00B534EF"/>
    <w:rsid w:val="00B54BEC"/>
    <w:rsid w:val="00B725BE"/>
    <w:rsid w:val="00BA2C51"/>
    <w:rsid w:val="00BA2F9C"/>
    <w:rsid w:val="00BA5D7B"/>
    <w:rsid w:val="00BB1F65"/>
    <w:rsid w:val="00BC0BC6"/>
    <w:rsid w:val="00BD0F48"/>
    <w:rsid w:val="00BE03FC"/>
    <w:rsid w:val="00BE7357"/>
    <w:rsid w:val="00C077EF"/>
    <w:rsid w:val="00C14815"/>
    <w:rsid w:val="00C17433"/>
    <w:rsid w:val="00C23A33"/>
    <w:rsid w:val="00C33133"/>
    <w:rsid w:val="00C34649"/>
    <w:rsid w:val="00C40BDC"/>
    <w:rsid w:val="00C4608B"/>
    <w:rsid w:val="00C5492C"/>
    <w:rsid w:val="00C571C1"/>
    <w:rsid w:val="00C6422E"/>
    <w:rsid w:val="00C64649"/>
    <w:rsid w:val="00C65434"/>
    <w:rsid w:val="00C93D7B"/>
    <w:rsid w:val="00CB5DE8"/>
    <w:rsid w:val="00CD5EE8"/>
    <w:rsid w:val="00CE04A2"/>
    <w:rsid w:val="00CE1E2C"/>
    <w:rsid w:val="00D00C37"/>
    <w:rsid w:val="00D01F16"/>
    <w:rsid w:val="00D10DAA"/>
    <w:rsid w:val="00D320DD"/>
    <w:rsid w:val="00D35342"/>
    <w:rsid w:val="00D4614D"/>
    <w:rsid w:val="00D56FD6"/>
    <w:rsid w:val="00D61223"/>
    <w:rsid w:val="00D62DBB"/>
    <w:rsid w:val="00D7391A"/>
    <w:rsid w:val="00D76E65"/>
    <w:rsid w:val="00D87E29"/>
    <w:rsid w:val="00D90CC2"/>
    <w:rsid w:val="00DB39ED"/>
    <w:rsid w:val="00DC0058"/>
    <w:rsid w:val="00DC1C63"/>
    <w:rsid w:val="00DD281F"/>
    <w:rsid w:val="00DD51AC"/>
    <w:rsid w:val="00DE0631"/>
    <w:rsid w:val="00DE33C2"/>
    <w:rsid w:val="00DF082C"/>
    <w:rsid w:val="00DF36E8"/>
    <w:rsid w:val="00E214DB"/>
    <w:rsid w:val="00E31EAA"/>
    <w:rsid w:val="00E32D03"/>
    <w:rsid w:val="00E3590C"/>
    <w:rsid w:val="00E44E13"/>
    <w:rsid w:val="00E63429"/>
    <w:rsid w:val="00E65553"/>
    <w:rsid w:val="00E81C73"/>
    <w:rsid w:val="00E84FB3"/>
    <w:rsid w:val="00E958DE"/>
    <w:rsid w:val="00E966A3"/>
    <w:rsid w:val="00E973E8"/>
    <w:rsid w:val="00EA2D71"/>
    <w:rsid w:val="00EA3AFF"/>
    <w:rsid w:val="00EC70C2"/>
    <w:rsid w:val="00EF5373"/>
    <w:rsid w:val="00F04BC9"/>
    <w:rsid w:val="00F05A00"/>
    <w:rsid w:val="00F05AC3"/>
    <w:rsid w:val="00F111A6"/>
    <w:rsid w:val="00F1233E"/>
    <w:rsid w:val="00F27278"/>
    <w:rsid w:val="00F3114C"/>
    <w:rsid w:val="00F400C1"/>
    <w:rsid w:val="00F65C36"/>
    <w:rsid w:val="00F71D4C"/>
    <w:rsid w:val="00F74CF4"/>
    <w:rsid w:val="00F8011F"/>
    <w:rsid w:val="00F94C8F"/>
    <w:rsid w:val="00FA5ECA"/>
    <w:rsid w:val="00FA732D"/>
    <w:rsid w:val="00FB06BB"/>
    <w:rsid w:val="00FD666A"/>
    <w:rsid w:val="00F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29"/>
  </w:style>
  <w:style w:type="paragraph" w:styleId="Ttulo1">
    <w:name w:val="heading 1"/>
    <w:basedOn w:val="Normal"/>
    <w:next w:val="Normal"/>
    <w:link w:val="Ttulo1Carcter"/>
    <w:qFormat/>
    <w:rsid w:val="00E63429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6342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63429"/>
    <w:pPr>
      <w:keepNext/>
      <w:outlineLvl w:val="2"/>
    </w:pPr>
    <w:rPr>
      <w:rFonts w:ascii="Book Antiqua" w:hAnsi="Book Antiqua"/>
      <w:sz w:val="24"/>
    </w:rPr>
  </w:style>
  <w:style w:type="paragraph" w:styleId="Ttulo4">
    <w:name w:val="heading 4"/>
    <w:basedOn w:val="Normal"/>
    <w:next w:val="Normal"/>
    <w:link w:val="Ttulo4Carcter"/>
    <w:qFormat/>
    <w:rsid w:val="00E63429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Ttulo6">
    <w:name w:val="heading 6"/>
    <w:basedOn w:val="Normal"/>
    <w:next w:val="Normal"/>
    <w:qFormat/>
    <w:rsid w:val="007B098F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63429"/>
    <w:pPr>
      <w:jc w:val="center"/>
    </w:pPr>
  </w:style>
  <w:style w:type="paragraph" w:styleId="Avanodecorpodetexto">
    <w:name w:val="Body Text Indent"/>
    <w:basedOn w:val="Normal"/>
    <w:link w:val="AvanodecorpodetextoCarcter"/>
    <w:rsid w:val="00E63429"/>
    <w:pPr>
      <w:jc w:val="center"/>
    </w:pPr>
    <w:rPr>
      <w:b/>
      <w:sz w:val="24"/>
    </w:rPr>
  </w:style>
  <w:style w:type="paragraph" w:styleId="Rodap">
    <w:name w:val="footer"/>
    <w:basedOn w:val="Normal"/>
    <w:link w:val="RodapCarcter"/>
    <w:uiPriority w:val="99"/>
    <w:rsid w:val="00E6342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63429"/>
  </w:style>
  <w:style w:type="paragraph" w:styleId="Cabealho">
    <w:name w:val="header"/>
    <w:basedOn w:val="Normal"/>
    <w:link w:val="CabealhoCarcter"/>
    <w:uiPriority w:val="99"/>
    <w:rsid w:val="00E6342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D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cter">
    <w:name w:val="Título 1 Carácter"/>
    <w:link w:val="Ttulo1"/>
    <w:rsid w:val="006404B0"/>
    <w:rPr>
      <w:b/>
    </w:rPr>
  </w:style>
  <w:style w:type="character" w:customStyle="1" w:styleId="Ttulo4Carcter">
    <w:name w:val="Título 4 Carácter"/>
    <w:link w:val="Ttulo4"/>
    <w:rsid w:val="006404B0"/>
    <w:rPr>
      <w:rFonts w:ascii="Book Antiqua" w:hAnsi="Book Antiqua"/>
      <w:b/>
      <w:bCs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404B0"/>
  </w:style>
  <w:style w:type="character" w:customStyle="1" w:styleId="AvanodecorpodetextoCarcter">
    <w:name w:val="Avanço de corpo de texto Carácter"/>
    <w:link w:val="Avanodecorpodetexto"/>
    <w:rsid w:val="006404B0"/>
    <w:rPr>
      <w:b/>
      <w:sz w:val="24"/>
    </w:rPr>
  </w:style>
  <w:style w:type="paragraph" w:styleId="Textodebalo">
    <w:name w:val="Balloon Text"/>
    <w:basedOn w:val="Normal"/>
    <w:link w:val="TextodebaloCarcter"/>
    <w:rsid w:val="00004049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00404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cter"/>
    <w:qFormat/>
    <w:rsid w:val="0045009A"/>
    <w:pPr>
      <w:jc w:val="center"/>
    </w:pPr>
    <w:rPr>
      <w:rFonts w:ascii="Tahoma" w:hAnsi="Tahoma"/>
      <w:b/>
      <w:sz w:val="24"/>
    </w:rPr>
  </w:style>
  <w:style w:type="character" w:customStyle="1" w:styleId="TtuloCarcter">
    <w:name w:val="Título Carácter"/>
    <w:link w:val="Ttulo"/>
    <w:rsid w:val="0045009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135D51"/>
    <w:pPr>
      <w:ind w:left="720"/>
      <w:contextualSpacing/>
    </w:pPr>
  </w:style>
  <w:style w:type="paragraph" w:customStyle="1" w:styleId="Default">
    <w:name w:val="Default"/>
    <w:rsid w:val="00C65434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A2F41"/>
  </w:style>
  <w:style w:type="character" w:customStyle="1" w:styleId="CabealhoCarcter">
    <w:name w:val="Cabeçalho Carácter"/>
    <w:basedOn w:val="Tipodeletrapredefinidodopargrafo"/>
    <w:link w:val="Cabealho"/>
    <w:uiPriority w:val="99"/>
    <w:rsid w:val="00973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D454-1F1C-4CA4-B0A2-AC144D2E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PR/CM/03/2003</vt:lpstr>
      <vt:lpstr>PR/CM/03/2003</vt:lpstr>
    </vt:vector>
  </TitlesOfParts>
  <Company>CPLP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PR/CM/03/2003</dc:title>
  <dc:creator>Secretaria</dc:creator>
  <cp:lastModifiedBy>CPLP</cp:lastModifiedBy>
  <cp:revision>4</cp:revision>
  <cp:lastPrinted>2015-06-02T02:42:00Z</cp:lastPrinted>
  <dcterms:created xsi:type="dcterms:W3CDTF">2015-07-22T01:47:00Z</dcterms:created>
  <dcterms:modified xsi:type="dcterms:W3CDTF">2015-07-24T08:00:00Z</dcterms:modified>
</cp:coreProperties>
</file>